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6DB96" w14:textId="77777777" w:rsidR="00A772E9" w:rsidRDefault="00A772E9"/>
    <w:p w14:paraId="72D2BFBD" w14:textId="77777777" w:rsidR="00A772E9" w:rsidRDefault="00000000">
      <w:r>
        <w:rPr>
          <w:noProof/>
        </w:rPr>
        <w:drawing>
          <wp:anchor distT="0" distB="0" distL="114300" distR="114300" simplePos="0" relativeHeight="251658240" behindDoc="0" locked="0" layoutInCell="1" hidden="0" allowOverlap="1" wp14:anchorId="089EA0AC" wp14:editId="4886AC05">
            <wp:simplePos x="0" y="0"/>
            <wp:positionH relativeFrom="column">
              <wp:posOffset>1152525</wp:posOffset>
            </wp:positionH>
            <wp:positionV relativeFrom="paragraph">
              <wp:posOffset>258440</wp:posOffset>
            </wp:positionV>
            <wp:extent cx="3386115" cy="1350882"/>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8052" b="-28052"/>
                    <a:stretch>
                      <a:fillRect/>
                    </a:stretch>
                  </pic:blipFill>
                  <pic:spPr>
                    <a:xfrm>
                      <a:off x="0" y="0"/>
                      <a:ext cx="3386115" cy="1350882"/>
                    </a:xfrm>
                    <a:prstGeom prst="rect">
                      <a:avLst/>
                    </a:prstGeom>
                    <a:ln/>
                  </pic:spPr>
                </pic:pic>
              </a:graphicData>
            </a:graphic>
          </wp:anchor>
        </w:drawing>
      </w:r>
    </w:p>
    <w:p w14:paraId="1A12A2FC" w14:textId="77777777" w:rsidR="00A772E9" w:rsidRDefault="00A772E9"/>
    <w:p w14:paraId="5803519F" w14:textId="77777777" w:rsidR="00A772E9" w:rsidRDefault="00A772E9"/>
    <w:p w14:paraId="125F23D2" w14:textId="77777777" w:rsidR="00A772E9" w:rsidRDefault="00000000">
      <w:pPr>
        <w:pBdr>
          <w:top w:val="nil"/>
          <w:left w:val="nil"/>
          <w:bottom w:val="nil"/>
          <w:right w:val="nil"/>
          <w:between w:val="nil"/>
        </w:pBdr>
        <w:jc w:val="center"/>
        <w:rPr>
          <w:b/>
          <w:bCs/>
          <w:color w:val="58A679"/>
          <w:sz w:val="36"/>
          <w:szCs w:val="36"/>
        </w:rPr>
      </w:pPr>
      <w:r>
        <w:rPr>
          <w:b/>
          <w:bCs/>
          <w:color w:val="58A679"/>
          <w:sz w:val="36"/>
          <w:szCs w:val="36"/>
        </w:rPr>
        <w:t>Fair food and trade systems for Africa through food convergence innovation</w:t>
      </w:r>
    </w:p>
    <w:p w14:paraId="66EDE7B5" w14:textId="77777777" w:rsidR="00A772E9" w:rsidRDefault="00A772E9">
      <w:pPr>
        <w:pBdr>
          <w:top w:val="nil"/>
          <w:left w:val="nil"/>
          <w:bottom w:val="nil"/>
          <w:right w:val="nil"/>
          <w:between w:val="nil"/>
        </w:pBdr>
        <w:jc w:val="center"/>
        <w:rPr>
          <w:b/>
          <w:bCs/>
          <w:color w:val="58A679"/>
          <w:sz w:val="36"/>
          <w:szCs w:val="36"/>
        </w:rPr>
      </w:pPr>
    </w:p>
    <w:p w14:paraId="4FDF0257" w14:textId="77777777" w:rsidR="00A772E9" w:rsidRDefault="00A772E9">
      <w:pPr>
        <w:pBdr>
          <w:top w:val="nil"/>
          <w:left w:val="nil"/>
          <w:bottom w:val="nil"/>
          <w:right w:val="nil"/>
          <w:between w:val="nil"/>
        </w:pBdr>
        <w:jc w:val="center"/>
        <w:rPr>
          <w:b/>
          <w:bCs/>
          <w:color w:val="58A679"/>
          <w:sz w:val="36"/>
          <w:szCs w:val="36"/>
        </w:rPr>
      </w:pPr>
    </w:p>
    <w:p w14:paraId="3969998D" w14:textId="77777777" w:rsidR="00A772E9" w:rsidRDefault="00000000">
      <w:pPr>
        <w:pBdr>
          <w:top w:val="nil"/>
          <w:left w:val="nil"/>
          <w:bottom w:val="nil"/>
          <w:right w:val="nil"/>
          <w:between w:val="nil"/>
        </w:pBdr>
        <w:jc w:val="center"/>
        <w:rPr>
          <w:b/>
          <w:bCs/>
          <w:color w:val="58A679"/>
          <w:sz w:val="36"/>
          <w:szCs w:val="36"/>
        </w:rPr>
      </w:pPr>
      <w:r>
        <w:rPr>
          <w:b/>
          <w:bCs/>
          <w:color w:val="58A679"/>
          <w:sz w:val="36"/>
          <w:szCs w:val="36"/>
        </w:rPr>
        <w:tab/>
      </w:r>
    </w:p>
    <w:p w14:paraId="233476D0" w14:textId="77777777" w:rsidR="00A772E9" w:rsidRDefault="00A772E9">
      <w:pPr>
        <w:pBdr>
          <w:top w:val="nil"/>
          <w:left w:val="nil"/>
          <w:bottom w:val="nil"/>
          <w:right w:val="nil"/>
          <w:between w:val="nil"/>
        </w:pBdr>
        <w:jc w:val="center"/>
        <w:rPr>
          <w:b/>
          <w:bCs/>
          <w:color w:val="58A679"/>
          <w:sz w:val="36"/>
          <w:szCs w:val="36"/>
        </w:rPr>
      </w:pPr>
    </w:p>
    <w:p w14:paraId="2EBED312" w14:textId="77777777" w:rsidR="00A772E9" w:rsidRDefault="00000000">
      <w:pPr>
        <w:pBdr>
          <w:top w:val="nil"/>
          <w:left w:val="nil"/>
          <w:bottom w:val="nil"/>
          <w:right w:val="nil"/>
          <w:between w:val="nil"/>
        </w:pBdr>
        <w:jc w:val="center"/>
        <w:rPr>
          <w:b/>
          <w:bCs/>
          <w:color w:val="000000"/>
          <w:sz w:val="18"/>
          <w:szCs w:val="18"/>
        </w:rPr>
      </w:pPr>
      <w:r>
        <w:rPr>
          <w:b/>
          <w:bCs/>
          <w:color w:val="000000"/>
          <w:sz w:val="44"/>
          <w:szCs w:val="44"/>
        </w:rPr>
        <w:t>Open Call 1 (OC1) addressed to research and technology stakeholders</w:t>
      </w:r>
    </w:p>
    <w:p w14:paraId="69B41448" w14:textId="77777777" w:rsidR="00A772E9" w:rsidRDefault="00A772E9">
      <w:pPr>
        <w:pBdr>
          <w:top w:val="nil"/>
          <w:left w:val="nil"/>
          <w:bottom w:val="nil"/>
          <w:right w:val="nil"/>
          <w:between w:val="nil"/>
        </w:pBdr>
        <w:jc w:val="center"/>
        <w:rPr>
          <w:b/>
          <w:bCs/>
          <w:color w:val="000000"/>
          <w:sz w:val="44"/>
          <w:szCs w:val="44"/>
        </w:rPr>
      </w:pPr>
    </w:p>
    <w:p w14:paraId="3C7AF795" w14:textId="77777777" w:rsidR="00A772E9" w:rsidRDefault="00A772E9">
      <w:pPr>
        <w:pBdr>
          <w:top w:val="nil"/>
          <w:left w:val="nil"/>
          <w:bottom w:val="nil"/>
          <w:right w:val="nil"/>
          <w:between w:val="nil"/>
        </w:pBdr>
        <w:jc w:val="center"/>
        <w:rPr>
          <w:b/>
          <w:bCs/>
          <w:color w:val="000000"/>
          <w:sz w:val="44"/>
          <w:szCs w:val="44"/>
        </w:rPr>
      </w:pPr>
    </w:p>
    <w:p w14:paraId="5478D868" w14:textId="77777777" w:rsidR="00A772E9" w:rsidRDefault="00000000">
      <w:pPr>
        <w:pBdr>
          <w:top w:val="nil"/>
          <w:left w:val="nil"/>
          <w:bottom w:val="nil"/>
          <w:right w:val="nil"/>
          <w:between w:val="nil"/>
        </w:pBdr>
        <w:jc w:val="center"/>
        <w:rPr>
          <w:b/>
          <w:bCs/>
          <w:color w:val="000000"/>
          <w:sz w:val="28"/>
          <w:szCs w:val="28"/>
        </w:rPr>
      </w:pPr>
      <w:r>
        <w:rPr>
          <w:b/>
          <w:bCs/>
          <w:color w:val="000000"/>
          <w:sz w:val="28"/>
          <w:szCs w:val="28"/>
        </w:rPr>
        <w:t xml:space="preserve">Annex </w:t>
      </w:r>
      <w:r>
        <w:rPr>
          <w:b/>
          <w:bCs/>
          <w:sz w:val="28"/>
          <w:szCs w:val="28"/>
        </w:rPr>
        <w:t>9</w:t>
      </w:r>
      <w:r>
        <w:rPr>
          <w:b/>
          <w:bCs/>
          <w:color w:val="000000"/>
          <w:sz w:val="28"/>
          <w:szCs w:val="28"/>
        </w:rPr>
        <w:br/>
      </w:r>
      <w:r>
        <w:rPr>
          <w:b/>
          <w:bCs/>
          <w:sz w:val="28"/>
          <w:szCs w:val="28"/>
        </w:rPr>
        <w:t>Model Sub-grant Agreement</w:t>
      </w:r>
    </w:p>
    <w:p w14:paraId="3B130059" w14:textId="77777777" w:rsidR="00A772E9" w:rsidRDefault="00A772E9">
      <w:pPr>
        <w:pBdr>
          <w:top w:val="nil"/>
          <w:left w:val="nil"/>
          <w:bottom w:val="nil"/>
          <w:right w:val="nil"/>
          <w:between w:val="nil"/>
        </w:pBdr>
        <w:jc w:val="center"/>
        <w:rPr>
          <w:b/>
          <w:bCs/>
          <w:color w:val="000000"/>
          <w:sz w:val="28"/>
          <w:szCs w:val="28"/>
        </w:rPr>
      </w:pPr>
    </w:p>
    <w:p w14:paraId="630125C1" w14:textId="77777777" w:rsidR="00A772E9" w:rsidRDefault="00A772E9">
      <w:pPr>
        <w:pBdr>
          <w:top w:val="nil"/>
          <w:left w:val="nil"/>
          <w:bottom w:val="nil"/>
          <w:right w:val="nil"/>
          <w:between w:val="nil"/>
        </w:pBdr>
        <w:jc w:val="center"/>
        <w:rPr>
          <w:b/>
          <w:bCs/>
          <w:color w:val="000000"/>
          <w:sz w:val="28"/>
          <w:szCs w:val="28"/>
        </w:rPr>
      </w:pPr>
    </w:p>
    <w:p w14:paraId="3E124BA2" w14:textId="77777777" w:rsidR="00A772E9" w:rsidRDefault="00A772E9">
      <w:pPr>
        <w:pBdr>
          <w:top w:val="nil"/>
          <w:left w:val="nil"/>
          <w:bottom w:val="nil"/>
          <w:right w:val="nil"/>
          <w:between w:val="nil"/>
        </w:pBdr>
        <w:jc w:val="center"/>
        <w:rPr>
          <w:b/>
          <w:bCs/>
          <w:color w:val="000000"/>
          <w:sz w:val="28"/>
          <w:szCs w:val="28"/>
        </w:rPr>
      </w:pPr>
    </w:p>
    <w:p w14:paraId="5EEC5C9E" w14:textId="77777777" w:rsidR="00A772E9" w:rsidRDefault="00A772E9">
      <w:pPr>
        <w:pBdr>
          <w:top w:val="nil"/>
          <w:left w:val="nil"/>
          <w:bottom w:val="nil"/>
          <w:right w:val="nil"/>
          <w:between w:val="nil"/>
        </w:pBdr>
        <w:jc w:val="center"/>
        <w:rPr>
          <w:b/>
          <w:bCs/>
          <w:color w:val="000000"/>
          <w:sz w:val="28"/>
          <w:szCs w:val="28"/>
        </w:rPr>
      </w:pPr>
    </w:p>
    <w:p w14:paraId="2CAA0047" w14:textId="77777777" w:rsidR="00A772E9" w:rsidRDefault="00A772E9">
      <w:pPr>
        <w:pBdr>
          <w:top w:val="nil"/>
          <w:left w:val="nil"/>
          <w:bottom w:val="nil"/>
          <w:right w:val="nil"/>
          <w:between w:val="nil"/>
        </w:pBdr>
        <w:jc w:val="center"/>
        <w:rPr>
          <w:b/>
          <w:bCs/>
          <w:color w:val="000000"/>
          <w:sz w:val="28"/>
          <w:szCs w:val="28"/>
        </w:rPr>
      </w:pPr>
    </w:p>
    <w:p w14:paraId="10D96655" w14:textId="77777777" w:rsidR="00A772E9" w:rsidRDefault="00000000">
      <w:pPr>
        <w:pBdr>
          <w:top w:val="nil"/>
          <w:left w:val="nil"/>
          <w:bottom w:val="nil"/>
          <w:right w:val="nil"/>
          <w:between w:val="nil"/>
        </w:pBdr>
        <w:rPr>
          <w:b/>
          <w:bCs/>
          <w:color w:val="000000"/>
          <w:sz w:val="28"/>
          <w:szCs w:val="28"/>
        </w:rPr>
        <w:sectPr w:rsidR="00A772E9">
          <w:headerReference w:type="default" r:id="rId9"/>
          <w:footerReference w:type="default" r:id="rId10"/>
          <w:pgSz w:w="11906" w:h="16838"/>
          <w:pgMar w:top="1440" w:right="1440" w:bottom="1440" w:left="1440" w:header="680" w:footer="454" w:gutter="0"/>
          <w:pgNumType w:start="1"/>
          <w:cols w:space="720"/>
          <w:titlePg/>
        </w:sectPr>
      </w:pPr>
      <w:r>
        <w:rPr>
          <w:noProof/>
        </w:rPr>
        <w:drawing>
          <wp:anchor distT="0" distB="0" distL="114300" distR="114300" simplePos="0" relativeHeight="251659264" behindDoc="0" locked="0" layoutInCell="1" hidden="0" allowOverlap="1" wp14:anchorId="718204DE" wp14:editId="2401BCAD">
            <wp:simplePos x="0" y="0"/>
            <wp:positionH relativeFrom="column">
              <wp:posOffset>1609725</wp:posOffset>
            </wp:positionH>
            <wp:positionV relativeFrom="paragraph">
              <wp:posOffset>0</wp:posOffset>
            </wp:positionV>
            <wp:extent cx="2657475" cy="516255"/>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3730" b="3730"/>
                    <a:stretch>
                      <a:fillRect/>
                    </a:stretch>
                  </pic:blipFill>
                  <pic:spPr>
                    <a:xfrm>
                      <a:off x="0" y="0"/>
                      <a:ext cx="2657475" cy="516255"/>
                    </a:xfrm>
                    <a:prstGeom prst="rect">
                      <a:avLst/>
                    </a:prstGeom>
                    <a:ln/>
                  </pic:spPr>
                </pic:pic>
              </a:graphicData>
            </a:graphic>
          </wp:anchor>
        </w:drawing>
      </w:r>
    </w:p>
    <w:p w14:paraId="7F3789BD" w14:textId="77777777" w:rsidR="00A772E9" w:rsidRDefault="00A772E9"/>
    <w:tbl>
      <w:tblPr>
        <w:tblStyle w:val="af1"/>
        <w:tblW w:w="8996" w:type="dxa"/>
        <w:tblBorders>
          <w:top w:val="single" w:sz="12" w:space="0" w:color="58A679"/>
          <w:left w:val="single" w:sz="12" w:space="0" w:color="58A679"/>
          <w:bottom w:val="single" w:sz="12" w:space="0" w:color="58A679"/>
          <w:right w:val="single" w:sz="12" w:space="0" w:color="58A679"/>
          <w:insideH w:val="single" w:sz="12" w:space="0" w:color="58A679"/>
          <w:insideV w:val="single" w:sz="12" w:space="0" w:color="58A679"/>
        </w:tblBorders>
        <w:tblLayout w:type="fixed"/>
        <w:tblLook w:val="0400" w:firstRow="0" w:lastRow="0" w:firstColumn="0" w:lastColumn="0" w:noHBand="0" w:noVBand="1"/>
      </w:tblPr>
      <w:tblGrid>
        <w:gridCol w:w="8996"/>
      </w:tblGrid>
      <w:tr w:rsidR="00A772E9" w14:paraId="79C31558" w14:textId="77777777">
        <w:tc>
          <w:tcPr>
            <w:tcW w:w="8996" w:type="dxa"/>
          </w:tcPr>
          <w:p w14:paraId="10AC2713" w14:textId="77777777" w:rsidR="00A772E9" w:rsidRDefault="00000000" w:rsidP="00727119">
            <w:pPr>
              <w:spacing w:after="0"/>
            </w:pPr>
            <w:r>
              <w:t>Disclaimer</w:t>
            </w:r>
          </w:p>
          <w:p w14:paraId="3763D0DB" w14:textId="77777777" w:rsidR="00A772E9" w:rsidRDefault="00000000">
            <w:r>
              <w:t>Funded by the European Union. Views and opinions expressed are however those of the author(s) only and do not necessarily reflect those of the European Union or Research Executive Agency. Neither the European Union nor the granting authority can be held responsible for them.</w:t>
            </w:r>
          </w:p>
          <w:p w14:paraId="1D65C7DD" w14:textId="77777777" w:rsidR="00A772E9" w:rsidRDefault="00000000" w:rsidP="00727119">
            <w:pPr>
              <w:spacing w:after="0"/>
            </w:pPr>
            <w:r>
              <w:t>Copyright message</w:t>
            </w:r>
          </w:p>
          <w:p w14:paraId="64B11D6F" w14:textId="77777777" w:rsidR="00A772E9" w:rsidRDefault="00000000">
            <w:r>
              <w:t>This document contains unpublished original work unless clearly stated otherwise. Previously published material and the work of others have been acknowledged by appropriate citation or quotation, or both. Reproduction is authorised provided the source is acknowledged.</w:t>
            </w:r>
          </w:p>
        </w:tc>
      </w:tr>
    </w:tbl>
    <w:p w14:paraId="4C16D1FF" w14:textId="77777777" w:rsidR="00A772E9" w:rsidRDefault="00A772E9"/>
    <w:p w14:paraId="2282F563" w14:textId="77777777" w:rsidR="00A772E9" w:rsidRDefault="00A772E9"/>
    <w:p w14:paraId="150C90F6" w14:textId="77777777" w:rsidR="00A772E9" w:rsidRDefault="00000000">
      <w:r>
        <w:br w:type="page"/>
      </w:r>
    </w:p>
    <w:p w14:paraId="1E21F779" w14:textId="77777777" w:rsidR="00A772E9" w:rsidRDefault="00000000">
      <w:pPr>
        <w:rPr>
          <w:b/>
          <w:bCs/>
          <w:color w:val="838386"/>
          <w:sz w:val="32"/>
          <w:szCs w:val="32"/>
        </w:rPr>
      </w:pPr>
      <w:r>
        <w:rPr>
          <w:b/>
          <w:bCs/>
          <w:color w:val="838386"/>
          <w:sz w:val="32"/>
          <w:szCs w:val="32"/>
        </w:rPr>
        <w:lastRenderedPageBreak/>
        <w:t>Contracting parties</w:t>
      </w:r>
    </w:p>
    <w:p w14:paraId="181FA916" w14:textId="77777777" w:rsidR="00A772E9" w:rsidRDefault="00A772E9">
      <w:pPr>
        <w:rPr>
          <w:b/>
          <w:bCs/>
        </w:rPr>
      </w:pPr>
    </w:p>
    <w:p w14:paraId="11A67973" w14:textId="77777777" w:rsidR="00A772E9" w:rsidRDefault="00000000">
      <w:pPr>
        <w:widowControl/>
      </w:pPr>
      <w:r>
        <w:rPr>
          <w:i/>
          <w:iCs/>
        </w:rPr>
        <w:t>INTERNATIONAL INSTITUTE OF TROPICAL AGRICULTURE (IITA),</w:t>
      </w:r>
      <w:r>
        <w:t xml:space="preserve"> with PIC number 999420974, and address IDI-OSE OYO ROAD, IBADAN 200001, Nigeria, represented for the purpose of signing the Sub-grant Agreement by </w:t>
      </w:r>
      <w:r>
        <w:rPr>
          <w:highlight w:val="yellow"/>
        </w:rPr>
        <w:t>[Position]</w:t>
      </w:r>
      <w:r>
        <w:t xml:space="preserve">, </w:t>
      </w:r>
      <w:r>
        <w:rPr>
          <w:highlight w:val="yellow"/>
        </w:rPr>
        <w:t>[Name]</w:t>
      </w:r>
      <w:r>
        <w:t>, legal representative of IITA, as Coordinator of the FCI4Africa consortium</w:t>
      </w:r>
    </w:p>
    <w:p w14:paraId="3A8DFD0E" w14:textId="77777777" w:rsidR="00A772E9" w:rsidRDefault="00000000">
      <w:pPr>
        <w:widowControl/>
      </w:pPr>
      <w:r>
        <w:t>Hereinafter referred as the “</w:t>
      </w:r>
      <w:r>
        <w:rPr>
          <w:b/>
          <w:bCs/>
        </w:rPr>
        <w:t>Coordinator</w:t>
      </w:r>
      <w:r>
        <w:t>”</w:t>
      </w:r>
    </w:p>
    <w:p w14:paraId="7431D87A" w14:textId="77777777" w:rsidR="00A772E9" w:rsidRDefault="00000000">
      <w:pPr>
        <w:widowControl/>
      </w:pPr>
      <w:r>
        <w:t>and</w:t>
      </w:r>
    </w:p>
    <w:p w14:paraId="374AAAB8" w14:textId="77777777" w:rsidR="00A772E9" w:rsidRDefault="00000000">
      <w:pPr>
        <w:widowControl/>
      </w:pPr>
      <w:r>
        <w:t>REFRAME FOOD ASTIKI MI KERDOSKOPIKI ETAIRIA (RFF), with PIC number 892252755, and address LEONTOS SOFOU 20, 570 01, THERMI THESSALONIKI Greece, represented for the purpose of signing the Sub-grant Agreement by Manager, Grigorios Chatzikostas, legal representative of RFF</w:t>
      </w:r>
    </w:p>
    <w:p w14:paraId="46842BFC" w14:textId="77777777" w:rsidR="00A772E9" w:rsidRDefault="00000000">
      <w:pPr>
        <w:widowControl/>
      </w:pPr>
      <w:r>
        <w:t>Hereinafter referred as the “</w:t>
      </w:r>
      <w:r>
        <w:rPr>
          <w:b/>
          <w:bCs/>
        </w:rPr>
        <w:t>Open Call Manager/Treasurer</w:t>
      </w:r>
      <w:r>
        <w:t>”</w:t>
      </w:r>
    </w:p>
    <w:p w14:paraId="579845E7" w14:textId="4C58E3EC" w:rsidR="00A772E9" w:rsidRDefault="00000000" w:rsidP="00F53E68">
      <w:pPr>
        <w:widowControl/>
        <w:tabs>
          <w:tab w:val="left" w:pos="6696"/>
        </w:tabs>
      </w:pPr>
      <w:r>
        <w:t>Of the one part, and</w:t>
      </w:r>
      <w:r w:rsidR="00F53E68">
        <w:tab/>
      </w:r>
    </w:p>
    <w:p w14:paraId="07BE8337" w14:textId="77777777" w:rsidR="00A772E9" w:rsidRDefault="00000000">
      <w:pPr>
        <w:widowControl/>
      </w:pPr>
      <w:r>
        <w:t>[NAME OF THE BENEFICIARY], with [ADDRESS], represented for the purpose of signing the Sub-grant Agreement by [POSITION AND FULL NAME]</w:t>
      </w:r>
    </w:p>
    <w:p w14:paraId="32BC95B8" w14:textId="77777777" w:rsidR="00A772E9" w:rsidRDefault="00000000">
      <w:pPr>
        <w:widowControl/>
      </w:pPr>
      <w:r>
        <w:t>Hereinafter referred as the “</w:t>
      </w:r>
      <w:r>
        <w:rPr>
          <w:b/>
          <w:bCs/>
        </w:rPr>
        <w:t>Sub-grantee</w:t>
      </w:r>
      <w:r>
        <w:t>”</w:t>
      </w:r>
    </w:p>
    <w:p w14:paraId="07C88B4A" w14:textId="77777777" w:rsidR="00A772E9" w:rsidRDefault="00000000">
      <w:pPr>
        <w:widowControl/>
      </w:pPr>
      <w:r>
        <w:t>Hereinafter collectively referred as the “</w:t>
      </w:r>
      <w:r>
        <w:rPr>
          <w:b/>
          <w:bCs/>
        </w:rPr>
        <w:t>Contracting Parties</w:t>
      </w:r>
      <w:r>
        <w:t>”</w:t>
      </w:r>
    </w:p>
    <w:p w14:paraId="33944863" w14:textId="77777777" w:rsidR="00A772E9" w:rsidRDefault="00000000">
      <w:pPr>
        <w:widowControl/>
        <w:rPr>
          <w:i/>
          <w:iCs/>
        </w:rPr>
      </w:pPr>
      <w:r>
        <w:t xml:space="preserve">HAVE AGREED to the following terms and conditions including those in the FCI4Africa Open Call Annexes, which form an integral part of this FCI4Africa Sub-grant Agreement for Open Call for Financial Support to Third Parties as a mechanism to  a mechanism to foster climate-neutral, social, just, fair trade food systems within Africa </w:t>
      </w:r>
      <w:r>
        <w:rPr>
          <w:i/>
          <w:iCs/>
        </w:rPr>
        <w:t>(hereinafter referred as the “Contract”).</w:t>
      </w:r>
    </w:p>
    <w:p w14:paraId="5AA9C1C6" w14:textId="77777777" w:rsidR="00A772E9" w:rsidRDefault="00A772E9">
      <w:pPr>
        <w:widowControl/>
      </w:pPr>
    </w:p>
    <w:p w14:paraId="3D7BB188" w14:textId="77777777" w:rsidR="00A772E9" w:rsidRDefault="00000000">
      <w:pPr>
        <w:widowControl/>
        <w:rPr>
          <w:b/>
          <w:bCs/>
          <w:sz w:val="28"/>
          <w:szCs w:val="28"/>
        </w:rPr>
      </w:pPr>
      <w:r>
        <w:rPr>
          <w:b/>
          <w:bCs/>
          <w:sz w:val="28"/>
          <w:szCs w:val="28"/>
        </w:rPr>
        <w:t>General provisions</w:t>
      </w:r>
    </w:p>
    <w:p w14:paraId="4D5677C3" w14:textId="77777777" w:rsidR="00A772E9" w:rsidRDefault="00000000">
      <w:pPr>
        <w:widowControl/>
      </w:pPr>
      <w:r>
        <w:t xml:space="preserve">The European Commission </w:t>
      </w:r>
      <w:r>
        <w:rPr>
          <w:i/>
          <w:iCs/>
        </w:rPr>
        <w:t>(hereinafter referred as the “EC”)</w:t>
      </w:r>
      <w:r>
        <w:t xml:space="preserve"> and the Coordinator of the FCI4Africa consortium, have signed the Grant Agreement no 101182485 for the implementation of the project: </w:t>
      </w:r>
      <w:r>
        <w:rPr>
          <w:b/>
          <w:bCs/>
        </w:rPr>
        <w:t xml:space="preserve">Fair Food and Trade Systems for Africa Through Food Convergence Innovation </w:t>
      </w:r>
      <w:r>
        <w:rPr>
          <w:i/>
          <w:iCs/>
        </w:rPr>
        <w:t xml:space="preserve">(Acronym: FCI4Africa) </w:t>
      </w:r>
      <w:r>
        <w:t>within the framework of the Programme HORIZON-CL6-2024-FARM2FORK-01.</w:t>
      </w:r>
    </w:p>
    <w:p w14:paraId="093D4704" w14:textId="498F1FB6" w:rsidR="00A772E9" w:rsidRDefault="00000000">
      <w:pPr>
        <w:widowControl/>
      </w:pPr>
      <w:r>
        <w:t>The Sub-grantee has received the favourable resolution by the evaluators and therefore is entitled to receive funding and support according to the terms and conditions set out under this Sub-grant Agreement and in accordance with the FCI4Africa Annex 4: Applicants' Guide.</w:t>
      </w:r>
    </w:p>
    <w:p w14:paraId="0EDA0965" w14:textId="77777777" w:rsidR="00A772E9" w:rsidRDefault="00000000">
      <w:pPr>
        <w:widowControl/>
      </w:pPr>
      <w:r>
        <w:t>This Contract aims at defining the framework of rights and obligations of the Contracting Parties.</w:t>
      </w:r>
    </w:p>
    <w:p w14:paraId="5DA73038" w14:textId="77777777" w:rsidR="00A772E9" w:rsidRDefault="00000000">
      <w:pPr>
        <w:widowControl/>
      </w:pPr>
      <w:r>
        <w:lastRenderedPageBreak/>
        <w:t>The funding received by the Sub-grantee is the property of the EC. The Coordinator and the Open Call Manager/Treasurer are mere holders and managers of the funds.</w:t>
      </w:r>
    </w:p>
    <w:p w14:paraId="71F1CDF3" w14:textId="77777777" w:rsidR="00A772E9" w:rsidRDefault="00000000" w:rsidP="006340F3">
      <w:pPr>
        <w:pStyle w:val="Heading1"/>
        <w:ind w:left="0"/>
      </w:pPr>
      <w:bookmarkStart w:id="0" w:name="_heading=h.sancqs6zfsd3" w:colFirst="0" w:colLast="0"/>
      <w:bookmarkEnd w:id="0"/>
      <w:r>
        <w:t>Article 1 - Entry into force and Termination of the contract</w:t>
      </w:r>
    </w:p>
    <w:p w14:paraId="6476DBE9" w14:textId="77777777" w:rsidR="00A772E9" w:rsidRDefault="00000000">
      <w:pPr>
        <w:pStyle w:val="Heading2"/>
        <w:numPr>
          <w:ilvl w:val="1"/>
          <w:numId w:val="2"/>
        </w:numPr>
        <w:spacing w:before="240" w:after="240"/>
      </w:pPr>
      <w:bookmarkStart w:id="1" w:name="_heading=h.yx8bjck1ylxt" w:colFirst="0" w:colLast="0"/>
      <w:bookmarkEnd w:id="1"/>
      <w:r>
        <w:t>Entry into force</w:t>
      </w:r>
    </w:p>
    <w:p w14:paraId="1B21F03C" w14:textId="7102AA58" w:rsidR="00A772E9" w:rsidRDefault="00000000">
      <w:pPr>
        <w:widowControl/>
      </w:pPr>
      <w:r>
        <w:t xml:space="preserve">This contract shall enter into force on </w:t>
      </w:r>
      <w:r>
        <w:rPr>
          <w:highlight w:val="yellow"/>
        </w:rPr>
        <w:t>…………</w:t>
      </w:r>
      <w:proofErr w:type="gramStart"/>
      <w:r>
        <w:rPr>
          <w:highlight w:val="yellow"/>
        </w:rPr>
        <w:t>…..</w:t>
      </w:r>
      <w:proofErr w:type="gramEnd"/>
      <w:r>
        <w:rPr>
          <w:highlight w:val="yellow"/>
        </w:rPr>
        <w:t>202</w:t>
      </w:r>
      <w:r w:rsidR="00727119">
        <w:rPr>
          <w:highlight w:val="yellow"/>
        </w:rPr>
        <w:t>x</w:t>
      </w:r>
      <w:r>
        <w:rPr>
          <w:highlight w:val="yellow"/>
        </w:rPr>
        <w:t>,</w:t>
      </w:r>
      <w:r>
        <w:t xml:space="preserve"> subject to its signature by the last contracting party, the </w:t>
      </w:r>
      <w:proofErr w:type="gramStart"/>
      <w:r>
        <w:t>Coordinator</w:t>
      </w:r>
      <w:proofErr w:type="gramEnd"/>
      <w:r>
        <w:t>.</w:t>
      </w:r>
    </w:p>
    <w:p w14:paraId="0009F44F" w14:textId="77777777" w:rsidR="00A772E9" w:rsidRDefault="00000000">
      <w:pPr>
        <w:widowControl/>
      </w:pPr>
      <w:r>
        <w:t>The Open Call Manager/Treasurer shall sign this contract, only after the following documents have been received and checked:</w:t>
      </w:r>
    </w:p>
    <w:p w14:paraId="18EE2B41" w14:textId="77777777" w:rsidR="00A772E9" w:rsidRDefault="00000000">
      <w:pPr>
        <w:widowControl/>
        <w:numPr>
          <w:ilvl w:val="0"/>
          <w:numId w:val="4"/>
        </w:numPr>
        <w:rPr>
          <w:rFonts w:ascii="Noto Sans Symbols" w:eastAsia="Noto Sans Symbols" w:hAnsi="Noto Sans Symbols" w:cs="Noto Sans Symbols"/>
        </w:rPr>
      </w:pPr>
      <w:r>
        <w:t>Copy of ID-card or Passport of Sub-grantees’ legal representative(s).</w:t>
      </w:r>
    </w:p>
    <w:p w14:paraId="03FE2B12" w14:textId="77777777" w:rsidR="00A772E9" w:rsidRDefault="00000000">
      <w:pPr>
        <w:widowControl/>
        <w:numPr>
          <w:ilvl w:val="0"/>
          <w:numId w:val="4"/>
        </w:numPr>
        <w:rPr>
          <w:rFonts w:ascii="Noto Sans Symbols" w:eastAsia="Noto Sans Symbols" w:hAnsi="Noto Sans Symbols" w:cs="Noto Sans Symbols"/>
        </w:rPr>
      </w:pPr>
      <w:r>
        <w:t>Company Register or other official document per country showing the name of the organisation, the legal address and registration number and a copy of a document proving VAT registration (in case the VAT number does not show on the registration extract) or its equivalent. However, in case having VAT number is not mandatory according to the national legislation of the applicant’s country, a registration number from the respective national authority (National business registry, Commercial court or similar) must be provided).</w:t>
      </w:r>
    </w:p>
    <w:p w14:paraId="48C6F320" w14:textId="77777777" w:rsidR="00A772E9" w:rsidRDefault="00000000">
      <w:pPr>
        <w:widowControl/>
        <w:numPr>
          <w:ilvl w:val="0"/>
          <w:numId w:val="4"/>
        </w:numPr>
        <w:rPr>
          <w:rFonts w:ascii="Noto Sans Symbols" w:eastAsia="Noto Sans Symbols" w:hAnsi="Noto Sans Symbols" w:cs="Noto Sans Symbols"/>
        </w:rPr>
      </w:pPr>
      <w:r>
        <w:t>Legal proof that the Sub-grantee’s organisation is not under liquidation or has filed for bankruptcy. The FCI4Africa consortium may request a formal declaration or legal status confirmation to ensure that the selected applicant’s organisation (Sub-Grantee) is neither under liquidation nor in bankruptcy, signed and stamped by your legal representative.</w:t>
      </w:r>
    </w:p>
    <w:p w14:paraId="629C2F99" w14:textId="77777777" w:rsidR="00A772E9" w:rsidRDefault="00000000">
      <w:pPr>
        <w:widowControl/>
        <w:numPr>
          <w:ilvl w:val="0"/>
          <w:numId w:val="4"/>
        </w:numPr>
        <w:rPr>
          <w:rFonts w:ascii="Noto Sans Symbols" w:eastAsia="Noto Sans Symbols" w:hAnsi="Noto Sans Symbols" w:cs="Noto Sans Symbols"/>
        </w:rPr>
      </w:pPr>
      <w:r>
        <w:t>Bank Account Information: The account where the funds will be transferred will be indicated via a form signed by the legal representative and the bank representative. The account should be a business bank account of each beneficiary. The financial information should not be older than three (3) months. The financial information should not be older than three (3) months.</w:t>
      </w:r>
    </w:p>
    <w:p w14:paraId="1CDAF04D" w14:textId="77777777" w:rsidR="00A772E9" w:rsidRDefault="00000000">
      <w:pPr>
        <w:widowControl/>
      </w:pPr>
      <w:r>
        <w:t>All documents shall be sent to the FCI4Africa Open Call Manager first via email to the following address: fci4africa@opencalls.fund and will be checked.</w:t>
      </w:r>
    </w:p>
    <w:p w14:paraId="16418D25" w14:textId="77777777" w:rsidR="00A772E9" w:rsidRDefault="00000000">
      <w:pPr>
        <w:widowControl/>
      </w:pPr>
      <w:r>
        <w:t>Once the check is completed, the present contract will be sent to the Sub-grantee for the signature from the legal representative. Afterwards, the Sub-grantee will send the signed contract as original in three (3) copies to the Open Call Manager/Treasurer for the signature of the legal representative.</w:t>
      </w:r>
    </w:p>
    <w:p w14:paraId="6BD08FBE" w14:textId="77777777" w:rsidR="00A772E9" w:rsidRDefault="00000000">
      <w:pPr>
        <w:widowControl/>
      </w:pPr>
      <w:r>
        <w:t>The Contract will be sent via regular mail, to the following address:</w:t>
      </w: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772E9" w14:paraId="6132698D" w14:textId="77777777">
        <w:tc>
          <w:tcPr>
            <w:tcW w:w="9016" w:type="dxa"/>
          </w:tcPr>
          <w:p w14:paraId="3B275AEB" w14:textId="77777777" w:rsidR="00A772E9" w:rsidRDefault="00000000">
            <w:pPr>
              <w:widowControl/>
              <w:jc w:val="center"/>
            </w:pPr>
            <w:r>
              <w:br/>
              <w:t>REFRAME FOOD ASTIKI MI KERDOSKOPIKI ETAIRIA (RFF)</w:t>
            </w:r>
          </w:p>
          <w:p w14:paraId="6FD7BC9D" w14:textId="77777777" w:rsidR="00A772E9" w:rsidRDefault="00000000">
            <w:pPr>
              <w:widowControl/>
              <w:jc w:val="center"/>
            </w:pPr>
            <w:r>
              <w:t>LEONTOS SOFOU 20, Postal Code: 570 01</w:t>
            </w:r>
          </w:p>
          <w:p w14:paraId="426BCBAB" w14:textId="77777777" w:rsidR="00A772E9" w:rsidRDefault="00000000">
            <w:pPr>
              <w:widowControl/>
              <w:jc w:val="center"/>
            </w:pPr>
            <w:r>
              <w:t>THERMI THESSALONIKI – GREECE</w:t>
            </w:r>
          </w:p>
          <w:p w14:paraId="3C714A0B" w14:textId="77777777" w:rsidR="00A772E9" w:rsidRDefault="00000000">
            <w:pPr>
              <w:widowControl/>
              <w:jc w:val="center"/>
            </w:pPr>
            <w:r>
              <w:rPr>
                <w:b/>
                <w:bCs/>
              </w:rPr>
              <w:lastRenderedPageBreak/>
              <w:t>Attn of:</w:t>
            </w:r>
            <w:r>
              <w:t xml:space="preserve"> FCI4Africa OC Team</w:t>
            </w:r>
          </w:p>
        </w:tc>
      </w:tr>
    </w:tbl>
    <w:p w14:paraId="66083317" w14:textId="77777777" w:rsidR="00A772E9" w:rsidRDefault="00000000">
      <w:pPr>
        <w:widowControl/>
      </w:pPr>
      <w:r>
        <w:lastRenderedPageBreak/>
        <w:br/>
        <w:t>The Open Call Manager/Treasurer might opt to sign this contract via Validated ID or similar online platform. Finally, the three (3) copies will be sent to the FCI4Africa Project Coordinator for the signature of the legal representative. One (1) copy will be returned to the Sub-grantee. The original documents will be archived at the Open Call Manager’s/Treasurer’s and the Coordinator’s offices.</w:t>
      </w:r>
    </w:p>
    <w:p w14:paraId="639CF6A2" w14:textId="57B68389" w:rsidR="00A772E9" w:rsidRDefault="00000000">
      <w:pPr>
        <w:widowControl/>
      </w:pPr>
      <w:r>
        <w:t xml:space="preserve">All Contracting parties must sign the contract no later than </w:t>
      </w:r>
      <w:r w:rsidR="006340F3">
        <w:rPr>
          <w:highlight w:val="yellow"/>
        </w:rPr>
        <w:t>…</w:t>
      </w:r>
      <w:r>
        <w:rPr>
          <w:highlight w:val="yellow"/>
        </w:rPr>
        <w:t>/</w:t>
      </w:r>
      <w:r w:rsidR="006340F3">
        <w:rPr>
          <w:highlight w:val="yellow"/>
        </w:rPr>
        <w:t>…</w:t>
      </w:r>
      <w:r>
        <w:rPr>
          <w:highlight w:val="yellow"/>
        </w:rPr>
        <w:t>/202</w:t>
      </w:r>
      <w:r w:rsidR="006340F3">
        <w:rPr>
          <w:highlight w:val="yellow"/>
        </w:rPr>
        <w:t>x</w:t>
      </w:r>
      <w:r>
        <w:rPr>
          <w:highlight w:val="yellow"/>
        </w:rPr>
        <w:t>.</w:t>
      </w:r>
    </w:p>
    <w:p w14:paraId="17AE99AB" w14:textId="77777777" w:rsidR="00A772E9" w:rsidRDefault="00000000">
      <w:pPr>
        <w:widowControl/>
      </w:pPr>
      <w:r>
        <w:t>The Sub-grantee is solely responsible for the accuracy of all data provided to the FCI4Africa consortium.</w:t>
      </w:r>
    </w:p>
    <w:p w14:paraId="4F729B7C" w14:textId="77777777" w:rsidR="00A772E9" w:rsidRDefault="00000000">
      <w:pPr>
        <w:pStyle w:val="Heading2"/>
        <w:numPr>
          <w:ilvl w:val="1"/>
          <w:numId w:val="2"/>
        </w:numPr>
        <w:spacing w:before="240" w:after="240"/>
      </w:pPr>
      <w:bookmarkStart w:id="2" w:name="_heading=h.bmm0bgze5lom" w:colFirst="0" w:colLast="0"/>
      <w:bookmarkStart w:id="3" w:name="_heading=h.x9ost9vxmnmy" w:colFirst="0" w:colLast="0"/>
      <w:bookmarkEnd w:id="2"/>
      <w:bookmarkEnd w:id="3"/>
      <w:r>
        <w:t>Contract termination</w:t>
      </w:r>
    </w:p>
    <w:p w14:paraId="7AC3C60D" w14:textId="77777777" w:rsidR="00A772E9" w:rsidRDefault="00000000">
      <w:r>
        <w:t xml:space="preserve">This contract terminates in the event of unjustified withdrawal by the Sub-grantee of the current fulfilment of its Contract obligations. “Unjustified withdrawal” covers any situation outside of “Force Majeure” qualification which determines the absence of performance of the Sub-grantee’s contractual obligations. In this </w:t>
      </w:r>
      <w:proofErr w:type="gramStart"/>
      <w:r>
        <w:t>particular case</w:t>
      </w:r>
      <w:proofErr w:type="gramEnd"/>
      <w:r>
        <w:t>, it entitles the FCI4Africa consortium the right to claim the Sub-grantee the full refund of all payments made to the Sub-grantee up to date.</w:t>
      </w:r>
    </w:p>
    <w:p w14:paraId="4391D10A" w14:textId="77777777" w:rsidR="00A772E9" w:rsidRDefault="00A772E9"/>
    <w:p w14:paraId="4C0D5143" w14:textId="77777777" w:rsidR="00A772E9" w:rsidRDefault="00000000">
      <w:pPr>
        <w:pStyle w:val="Heading1"/>
        <w:ind w:left="0"/>
      </w:pPr>
      <w:bookmarkStart w:id="4" w:name="_heading=h.5n2llpsnshso" w:colFirst="0" w:colLast="0"/>
      <w:bookmarkEnd w:id="4"/>
      <w:r>
        <w:t>Article 2 - Obligations and responsibilities of the Sub-Grantee</w:t>
      </w:r>
    </w:p>
    <w:p w14:paraId="35F34F02" w14:textId="30C6CB24" w:rsidR="00A772E9" w:rsidRDefault="00000000">
      <w:pPr>
        <w:widowControl/>
      </w:pPr>
      <w:r>
        <w:t>The obligations and responsibilities of the Sub-grantee are defined in detail in the FCI4Africa Annex 4: Applicants' Guide. In addition to those, the following specific terms and conditions also apply (but not limited to):</w:t>
      </w:r>
    </w:p>
    <w:p w14:paraId="522AC722" w14:textId="77777777" w:rsidR="00A772E9" w:rsidRDefault="00000000">
      <w:pPr>
        <w:widowControl/>
        <w:numPr>
          <w:ilvl w:val="0"/>
          <w:numId w:val="5"/>
        </w:numPr>
        <w:rPr>
          <w:rFonts w:ascii="Noto Sans Symbols" w:eastAsia="Noto Sans Symbols" w:hAnsi="Noto Sans Symbols" w:cs="Noto Sans Symbols"/>
        </w:rPr>
      </w:pPr>
      <w:r>
        <w:t>Align their activities with the main objectives of the FCI4Africa Open Call 1, by contributing to fostering climate-neutral, social, just, and fair food trade systems within Africa. Activities are expected to be implemented particularly within Africa and directly target local food system actors and value chains. Sub-grantees should actively support the broader uptake, transferability, and scalability of the proposed solutions, while fostering knowledge exchange and capacity building among local and regional stakeholders. This includes FCI4Africa start-ups, SMEs, research organisations, and other stakeholders in pilot implementation and validation activities.</w:t>
      </w:r>
    </w:p>
    <w:p w14:paraId="2C9EAB9F" w14:textId="77777777" w:rsidR="00A772E9" w:rsidRDefault="00000000">
      <w:pPr>
        <w:widowControl/>
        <w:numPr>
          <w:ilvl w:val="0"/>
          <w:numId w:val="5"/>
        </w:numPr>
        <w:rPr>
          <w:rFonts w:ascii="Noto Sans Symbols" w:eastAsia="Noto Sans Symbols" w:hAnsi="Noto Sans Symbols" w:cs="Noto Sans Symbols"/>
        </w:rPr>
      </w:pPr>
      <w:r>
        <w:t>Ensure stakeholder involvement, adopting a multi-actor approach that engages a wide range of food system actors, including research and development organisations, business organisations, civil society organisations, and government.</w:t>
      </w:r>
    </w:p>
    <w:p w14:paraId="26EA504E" w14:textId="77777777" w:rsidR="00A772E9" w:rsidRDefault="00000000">
      <w:pPr>
        <w:widowControl/>
        <w:numPr>
          <w:ilvl w:val="0"/>
          <w:numId w:val="5"/>
        </w:numPr>
        <w:rPr>
          <w:rFonts w:ascii="Noto Sans Symbols" w:eastAsia="Noto Sans Symbols" w:hAnsi="Noto Sans Symbols" w:cs="Noto Sans Symbols"/>
        </w:rPr>
      </w:pPr>
      <w:r>
        <w:t>Maintain ownership of their implementation process, while respecting the intellectual property rights of the FCI4Africa solutions. Sub-grantees are responsible for ensuring that any additional developments or integrations do not infringe upon third-party rights. The FCI4Africa consortium holds no responsibility for verifying IP ownership of complementary technologies or methods introduced by the Sub-grantee.</w:t>
      </w:r>
    </w:p>
    <w:p w14:paraId="06179143" w14:textId="77777777" w:rsidR="00A772E9" w:rsidRDefault="00A772E9">
      <w:pPr>
        <w:widowControl/>
        <w:ind w:left="720"/>
      </w:pPr>
    </w:p>
    <w:p w14:paraId="512C7169" w14:textId="77777777" w:rsidR="00A772E9" w:rsidRDefault="00000000">
      <w:pPr>
        <w:widowControl/>
        <w:numPr>
          <w:ilvl w:val="0"/>
          <w:numId w:val="5"/>
        </w:numPr>
        <w:rPr>
          <w:rFonts w:ascii="Noto Sans Symbols" w:eastAsia="Noto Sans Symbols" w:hAnsi="Noto Sans Symbols" w:cs="Noto Sans Symbols"/>
        </w:rPr>
      </w:pPr>
      <w:r>
        <w:lastRenderedPageBreak/>
        <w:t xml:space="preserve">Contribute to the visibility of FCI4Africa, including participation in dissemination activities and providing inputs </w:t>
      </w:r>
      <w:r>
        <w:rPr>
          <w:i/>
          <w:iCs/>
        </w:rPr>
        <w:t>(e.g., summaries, best practices, lessons learned)</w:t>
      </w:r>
      <w:r>
        <w:t xml:space="preserve"> for wider communication, awareness, and uptake of the solution(s).</w:t>
      </w:r>
    </w:p>
    <w:p w14:paraId="0BB41E5A" w14:textId="77777777" w:rsidR="00A772E9" w:rsidRDefault="00000000">
      <w:pPr>
        <w:widowControl/>
        <w:numPr>
          <w:ilvl w:val="0"/>
          <w:numId w:val="5"/>
        </w:numPr>
        <w:rPr>
          <w:rFonts w:ascii="Noto Sans Symbols" w:eastAsia="Noto Sans Symbols" w:hAnsi="Noto Sans Symbols" w:cs="Noto Sans Symbols"/>
        </w:rPr>
      </w:pPr>
      <w:r>
        <w:t>Support knowledge sharing by documenting their results in English and their national language. Sub-grantees may also be invited to contribute to the project’s digital platform or other joint activities that promote the exchange of experience between demonstration sites.</w:t>
      </w:r>
    </w:p>
    <w:p w14:paraId="667BA2CC" w14:textId="77777777" w:rsidR="00A772E9" w:rsidRPr="002833BD" w:rsidRDefault="00000000">
      <w:pPr>
        <w:widowControl/>
        <w:numPr>
          <w:ilvl w:val="0"/>
          <w:numId w:val="5"/>
        </w:numPr>
        <w:rPr>
          <w:rFonts w:ascii="Noto Sans Symbols" w:eastAsia="Noto Sans Symbols" w:hAnsi="Noto Sans Symbols" w:cs="Noto Sans Symbols"/>
        </w:rPr>
      </w:pPr>
      <w:r>
        <w:t xml:space="preserve">Ensure sustainability planning, proposing how the selected solution(s) can continue or scale up after the end of the sub-project, possibly through alignment with local/regional </w:t>
      </w:r>
      <w:r w:rsidRPr="002833BD">
        <w:t>policy frameworks or the identification of future funding opportunities.</w:t>
      </w:r>
    </w:p>
    <w:p w14:paraId="09AA5440" w14:textId="77777777" w:rsidR="00A772E9" w:rsidRPr="002833BD" w:rsidRDefault="00000000">
      <w:pPr>
        <w:widowControl/>
        <w:numPr>
          <w:ilvl w:val="0"/>
          <w:numId w:val="5"/>
        </w:numPr>
        <w:rPr>
          <w:rFonts w:ascii="Noto Sans Symbols" w:eastAsia="Noto Sans Symbols" w:hAnsi="Noto Sans Symbols" w:cs="Noto Sans Symbols"/>
        </w:rPr>
      </w:pPr>
      <w:r w:rsidRPr="002833BD">
        <w:t>Sub-projects will be launched in November 2026 having an implementation timeframe of 12 months (until October 2027).</w:t>
      </w:r>
    </w:p>
    <w:p w14:paraId="46B24813" w14:textId="77777777" w:rsidR="00A772E9" w:rsidRDefault="00000000">
      <w:pPr>
        <w:widowControl/>
        <w:numPr>
          <w:ilvl w:val="0"/>
          <w:numId w:val="5"/>
        </w:numPr>
        <w:rPr>
          <w:rFonts w:ascii="Noto Sans Symbols" w:eastAsia="Noto Sans Symbols" w:hAnsi="Noto Sans Symbols" w:cs="Noto Sans Symbols"/>
        </w:rPr>
      </w:pPr>
      <w:r>
        <w:t>Comply with all reporting requirements, including technical and financial reporting, and maintain original or certified digital records of all sub-project deliverables and related documentation.</w:t>
      </w:r>
    </w:p>
    <w:p w14:paraId="4083DE90" w14:textId="77777777" w:rsidR="00A772E9" w:rsidRDefault="00000000" w:rsidP="006340F3">
      <w:pPr>
        <w:widowControl/>
        <w:numPr>
          <w:ilvl w:val="0"/>
          <w:numId w:val="6"/>
        </w:numPr>
        <w:spacing w:after="0"/>
        <w:ind w:left="1080"/>
        <w:jc w:val="left"/>
        <w:rPr>
          <w:rFonts w:ascii="Courier New" w:eastAsia="Courier New" w:hAnsi="Courier New" w:cs="Courier New"/>
        </w:rPr>
      </w:pPr>
      <w:r>
        <w:t>Five (5) years from the end of the FCI4Africa project, or</w:t>
      </w:r>
    </w:p>
    <w:p w14:paraId="1DFE161A" w14:textId="77777777" w:rsidR="00A772E9" w:rsidRDefault="00000000">
      <w:pPr>
        <w:widowControl/>
        <w:numPr>
          <w:ilvl w:val="0"/>
          <w:numId w:val="6"/>
        </w:numPr>
        <w:ind w:left="1080"/>
        <w:jc w:val="left"/>
        <w:rPr>
          <w:rFonts w:ascii="Courier New" w:eastAsia="Courier New" w:hAnsi="Courier New" w:cs="Courier New"/>
        </w:rPr>
      </w:pPr>
      <w:r>
        <w:t>Three (3) years if the grant awarded does not exceed €60,000.</w:t>
      </w:r>
    </w:p>
    <w:p w14:paraId="37A2AA7A" w14:textId="77777777" w:rsidR="00A772E9" w:rsidRDefault="00000000">
      <w:pPr>
        <w:widowControl/>
      </w:pPr>
      <w:r>
        <w:t>These records must be available for audit or verification by the European Commission, its representatives, or authorized third parties upon request.</w:t>
      </w:r>
    </w:p>
    <w:p w14:paraId="7672EBA6" w14:textId="77777777" w:rsidR="00A772E9" w:rsidRDefault="00000000">
      <w:pPr>
        <w:widowControl/>
        <w:numPr>
          <w:ilvl w:val="0"/>
          <w:numId w:val="7"/>
        </w:numPr>
        <w:ind w:left="720"/>
        <w:rPr>
          <w:rFonts w:ascii="Noto Sans Symbols" w:eastAsia="Noto Sans Symbols" w:hAnsi="Noto Sans Symbols" w:cs="Noto Sans Symbols"/>
        </w:rPr>
      </w:pPr>
      <w:r>
        <w:t>Sub-grantees are expected to collaborate closely with the FCI4Africa consortium and participate in relevant coordination, monitoring, or evaluation activities.</w:t>
      </w:r>
    </w:p>
    <w:p w14:paraId="43945348" w14:textId="77777777" w:rsidR="00A772E9" w:rsidRDefault="00000000">
      <w:pPr>
        <w:widowControl/>
        <w:numPr>
          <w:ilvl w:val="0"/>
          <w:numId w:val="7"/>
        </w:numPr>
        <w:ind w:left="720"/>
        <w:rPr>
          <w:rFonts w:ascii="Noto Sans Symbols" w:eastAsia="Noto Sans Symbols" w:hAnsi="Noto Sans Symbols" w:cs="Noto Sans Symbols"/>
        </w:rPr>
      </w:pPr>
      <w:r>
        <w:t>Where necessary, Sub-grantees may be requested to adjust certain operational aspects of their sub-projects to ensure alignment with the overall strategy and implementation timeline of FCI4Africa.</w:t>
      </w:r>
    </w:p>
    <w:p w14:paraId="72EE07D9" w14:textId="77777777" w:rsidR="00A772E9" w:rsidRDefault="00000000">
      <w:pPr>
        <w:widowControl/>
        <w:numPr>
          <w:ilvl w:val="0"/>
          <w:numId w:val="7"/>
        </w:numPr>
        <w:ind w:left="720"/>
        <w:rPr>
          <w:rFonts w:ascii="Noto Sans Symbols" w:eastAsia="Noto Sans Symbols" w:hAnsi="Noto Sans Symbols" w:cs="Noto Sans Symbols"/>
        </w:rPr>
      </w:pPr>
      <w:r>
        <w:t>Sub-grantees must submit all required technical and financial deliverables according to the deadlines and formats specified in the Sub-grant Agreement. Timely submission of deliverables is essential for receiving payments and fulfilling contractual obligations.</w:t>
      </w:r>
    </w:p>
    <w:p w14:paraId="6D165E6E" w14:textId="03467F26" w:rsidR="00A772E9" w:rsidRDefault="00000000">
      <w:pPr>
        <w:widowControl/>
        <w:numPr>
          <w:ilvl w:val="0"/>
          <w:numId w:val="7"/>
        </w:numPr>
        <w:ind w:left="720"/>
        <w:rPr>
          <w:rFonts w:ascii="Noto Sans Symbols" w:eastAsia="Noto Sans Symbols" w:hAnsi="Noto Sans Symbols" w:cs="Noto Sans Symbols"/>
        </w:rPr>
      </w:pPr>
      <w:r>
        <w:t xml:space="preserve">In sub-projects, payments are deliverable based, meaning that the Sub-grantees </w:t>
      </w:r>
      <w:proofErr w:type="gramStart"/>
      <w:r>
        <w:t>have to</w:t>
      </w:r>
      <w:proofErr w:type="gramEnd"/>
      <w:r>
        <w:t xml:space="preserve"> deliver a specific report after the end of each phase </w:t>
      </w:r>
      <w:proofErr w:type="gramStart"/>
      <w:r>
        <w:t>in order to</w:t>
      </w:r>
      <w:proofErr w:type="gramEnd"/>
      <w:r>
        <w:t xml:space="preserve"> receive the payment </w:t>
      </w:r>
      <w:r>
        <w:rPr>
          <w:i/>
          <w:iCs/>
        </w:rPr>
        <w:t>(no pre</w:t>
      </w:r>
      <w:r w:rsidR="002833BD">
        <w:rPr>
          <w:i/>
          <w:iCs/>
        </w:rPr>
        <w:t>-</w:t>
      </w:r>
      <w:r>
        <w:rPr>
          <w:i/>
          <w:iCs/>
        </w:rPr>
        <w:t>financing is foreseen)</w:t>
      </w:r>
      <w:r>
        <w:t>.</w:t>
      </w:r>
    </w:p>
    <w:p w14:paraId="20831E74" w14:textId="4745D5B9" w:rsidR="00A772E9" w:rsidRDefault="00000000">
      <w:pPr>
        <w:widowControl/>
        <w:numPr>
          <w:ilvl w:val="0"/>
          <w:numId w:val="7"/>
        </w:numPr>
        <w:ind w:left="720"/>
        <w:rPr>
          <w:rFonts w:ascii="Noto Sans Symbols" w:eastAsia="Noto Sans Symbols" w:hAnsi="Noto Sans Symbols" w:cs="Noto Sans Symbols"/>
        </w:rPr>
      </w:pPr>
      <w:r>
        <w:t xml:space="preserve">Sub-grantees will have to submit a minimum of three (3) deliverables </w:t>
      </w:r>
      <w:r>
        <w:rPr>
          <w:i/>
          <w:iCs/>
        </w:rPr>
        <w:t xml:space="preserve">(1. Activity Plan, 2. Results demonstration, 3. Report on dissemination activities and lessons learned) </w:t>
      </w:r>
      <w:r>
        <w:t>during the sub-project implementation. In these deliverables the beneficiaries will report any ethics measures in a dedicated chapter. The deliverables will be reviewed by the Open Call Advisory Board.</w:t>
      </w:r>
    </w:p>
    <w:p w14:paraId="25032EA5" w14:textId="77777777" w:rsidR="00A772E9" w:rsidRDefault="00000000">
      <w:pPr>
        <w:widowControl/>
        <w:numPr>
          <w:ilvl w:val="0"/>
          <w:numId w:val="7"/>
        </w:numPr>
        <w:ind w:left="720"/>
        <w:rPr>
          <w:rFonts w:ascii="Noto Sans Symbols" w:eastAsia="Noto Sans Symbols" w:hAnsi="Noto Sans Symbols" w:cs="Noto Sans Symbols"/>
        </w:rPr>
      </w:pPr>
      <w:r>
        <w:t>Notify the FCI4Africa Coordinator and Open Call Manager/Treasurer promptly about:</w:t>
      </w:r>
    </w:p>
    <w:p w14:paraId="0621455D" w14:textId="77777777" w:rsidR="00A772E9" w:rsidRDefault="00000000" w:rsidP="006340F3">
      <w:pPr>
        <w:widowControl/>
        <w:numPr>
          <w:ilvl w:val="0"/>
          <w:numId w:val="8"/>
        </w:numPr>
        <w:spacing w:after="0"/>
        <w:ind w:left="1080"/>
        <w:rPr>
          <w:rFonts w:ascii="Courier New" w:eastAsia="Courier New" w:hAnsi="Courier New" w:cs="Courier New"/>
        </w:rPr>
      </w:pPr>
      <w:r>
        <w:t>Any changes in contact persons or contact details</w:t>
      </w:r>
    </w:p>
    <w:p w14:paraId="456EB6F5" w14:textId="77777777" w:rsidR="00A772E9" w:rsidRDefault="00000000" w:rsidP="006340F3">
      <w:pPr>
        <w:widowControl/>
        <w:numPr>
          <w:ilvl w:val="0"/>
          <w:numId w:val="8"/>
        </w:numPr>
        <w:spacing w:after="0"/>
        <w:ind w:left="1080"/>
        <w:rPr>
          <w:rFonts w:ascii="Courier New" w:eastAsia="Courier New" w:hAnsi="Courier New" w:cs="Courier New"/>
        </w:rPr>
      </w:pPr>
      <w:r>
        <w:t>Any dissemination activities planned or executed</w:t>
      </w:r>
    </w:p>
    <w:p w14:paraId="436DBB5B" w14:textId="77777777" w:rsidR="00A772E9" w:rsidRDefault="00000000">
      <w:pPr>
        <w:widowControl/>
        <w:numPr>
          <w:ilvl w:val="0"/>
          <w:numId w:val="8"/>
        </w:numPr>
        <w:ind w:left="1080"/>
        <w:rPr>
          <w:rFonts w:ascii="Courier New" w:eastAsia="Courier New" w:hAnsi="Courier New" w:cs="Courier New"/>
        </w:rPr>
      </w:pPr>
      <w:r>
        <w:t>Any major issues that may affect the implementation of the sub-project</w:t>
      </w:r>
    </w:p>
    <w:p w14:paraId="63B9708B" w14:textId="77777777" w:rsidR="00A772E9" w:rsidRDefault="00A772E9">
      <w:pPr>
        <w:widowControl/>
        <w:ind w:left="1080"/>
      </w:pPr>
    </w:p>
    <w:p w14:paraId="5C1F6035" w14:textId="77777777" w:rsidR="00A772E9" w:rsidRDefault="00000000">
      <w:pPr>
        <w:widowControl/>
        <w:numPr>
          <w:ilvl w:val="0"/>
          <w:numId w:val="12"/>
        </w:numPr>
      </w:pPr>
      <w:r>
        <w:lastRenderedPageBreak/>
        <w:t>The Sub-grantees must promote the sub-projects, the FCI4Africa project and its results, by providing the description of their project upon request from the FCI4Africa Consortium and highlighting the financial support of the EC</w:t>
      </w:r>
    </w:p>
    <w:p w14:paraId="3ABAB7AE" w14:textId="77777777" w:rsidR="00A772E9" w:rsidRDefault="00000000">
      <w:pPr>
        <w:widowControl/>
      </w:pPr>
      <w:r>
        <w:t>All communication must be made in writing and sent to the designated contacts of the FCI4Africa Open Call team.</w:t>
      </w:r>
    </w:p>
    <w:p w14:paraId="282573AA" w14:textId="77777777" w:rsidR="00A772E9" w:rsidRDefault="00000000">
      <w:pPr>
        <w:widowControl/>
        <w:rPr>
          <w:b/>
          <w:bCs/>
          <w:sz w:val="26"/>
          <w:szCs w:val="26"/>
        </w:rPr>
      </w:pPr>
      <w:r>
        <w:rPr>
          <w:b/>
          <w:bCs/>
          <w:sz w:val="26"/>
          <w:szCs w:val="26"/>
        </w:rPr>
        <w:t>Deliverables</w:t>
      </w:r>
    </w:p>
    <w:p w14:paraId="3FD31859" w14:textId="77777777" w:rsidR="00A772E9" w:rsidRDefault="00000000">
      <w:pPr>
        <w:widowControl/>
      </w:pPr>
      <w:proofErr w:type="gramStart"/>
      <w:r>
        <w:t>In order to</w:t>
      </w:r>
      <w:proofErr w:type="gramEnd"/>
      <w:r>
        <w:t xml:space="preserve"> receive the funding from the FCI4Africa consortium, the Sub-grantee must submit to the Coordinator and the Open Call Manager/Treasurer the relevant deliverables:</w:t>
      </w:r>
    </w:p>
    <w:p w14:paraId="2059F523" w14:textId="77777777" w:rsidR="00A772E9" w:rsidRDefault="00000000" w:rsidP="006340F3">
      <w:pPr>
        <w:widowControl/>
        <w:numPr>
          <w:ilvl w:val="0"/>
          <w:numId w:val="10"/>
        </w:numPr>
        <w:spacing w:after="0"/>
      </w:pPr>
      <w:r>
        <w:rPr>
          <w:b/>
          <w:bCs/>
        </w:rPr>
        <w:t>Activity plan</w:t>
      </w:r>
      <w:r>
        <w:t xml:space="preserve"> by M3 </w:t>
      </w:r>
      <w:r>
        <w:rPr>
          <w:i/>
          <w:iCs/>
        </w:rPr>
        <w:t>(Payment of 20% of the total fund),</w:t>
      </w:r>
    </w:p>
    <w:p w14:paraId="361DFB49" w14:textId="77777777" w:rsidR="00A772E9" w:rsidRDefault="00000000" w:rsidP="006340F3">
      <w:pPr>
        <w:widowControl/>
        <w:numPr>
          <w:ilvl w:val="0"/>
          <w:numId w:val="10"/>
        </w:numPr>
        <w:spacing w:after="0"/>
      </w:pPr>
      <w:r>
        <w:rPr>
          <w:b/>
          <w:bCs/>
        </w:rPr>
        <w:t>Results demonstration</w:t>
      </w:r>
      <w:r>
        <w:t xml:space="preserve"> by M9 </w:t>
      </w:r>
      <w:r>
        <w:rPr>
          <w:i/>
          <w:iCs/>
        </w:rPr>
        <w:t>(Payment of 50% of the total fund),</w:t>
      </w:r>
    </w:p>
    <w:p w14:paraId="373DE282" w14:textId="77777777" w:rsidR="00A772E9" w:rsidRDefault="00000000">
      <w:pPr>
        <w:widowControl/>
        <w:numPr>
          <w:ilvl w:val="0"/>
          <w:numId w:val="10"/>
        </w:numPr>
      </w:pPr>
      <w:r>
        <w:rPr>
          <w:b/>
          <w:bCs/>
        </w:rPr>
        <w:t>Report on dissemination activities and lessons learned</w:t>
      </w:r>
      <w:r>
        <w:t xml:space="preserve"> by M12 </w:t>
      </w:r>
      <w:r>
        <w:rPr>
          <w:i/>
          <w:iCs/>
        </w:rPr>
        <w:t>(Payment of the final 30% of the total fund).</w:t>
      </w:r>
    </w:p>
    <w:p w14:paraId="5C275789" w14:textId="2F4BA16C" w:rsidR="00A772E9" w:rsidRDefault="00000000">
      <w:pPr>
        <w:widowControl/>
      </w:pPr>
      <w:r>
        <w:t>All deliverables will be reviewed by the FCI4Africa Open Call Advisory Board. Upon final acceptance of the deliverables, the Open Call Manager</w:t>
      </w:r>
      <w:r w:rsidR="006340F3">
        <w:t>/Treasurer</w:t>
      </w:r>
      <w:r>
        <w:t xml:space="preserve"> will proceed with the payments.</w:t>
      </w:r>
    </w:p>
    <w:p w14:paraId="6C561974" w14:textId="037C88B3" w:rsidR="00A772E9" w:rsidRDefault="00000000">
      <w:pPr>
        <w:widowControl/>
      </w:pPr>
      <w:r>
        <w:t xml:space="preserve">Upon final acceptance of their deliverables by the FCI4Africa Advisory Board, the Sub-grantee must send the Request for Payment and a Certificate of Tax Residence </w:t>
      </w:r>
      <w:r>
        <w:rPr>
          <w:i/>
          <w:iCs/>
        </w:rPr>
        <w:t>(if applicable)</w:t>
      </w:r>
      <w:r>
        <w:t xml:space="preserve"> to the Treasurer </w:t>
      </w:r>
      <w:proofErr w:type="gramStart"/>
      <w:r>
        <w:t>in order to</w:t>
      </w:r>
      <w:proofErr w:type="gramEnd"/>
      <w:r>
        <w:t xml:space="preserve"> receive the funding.</w:t>
      </w:r>
    </w:p>
    <w:p w14:paraId="3E1B6C8E" w14:textId="77777777" w:rsidR="00A772E9" w:rsidRDefault="00000000">
      <w:pPr>
        <w:widowControl/>
        <w:rPr>
          <w:b/>
          <w:bCs/>
          <w:sz w:val="26"/>
          <w:szCs w:val="26"/>
        </w:rPr>
      </w:pPr>
      <w:r>
        <w:rPr>
          <w:b/>
          <w:bCs/>
          <w:sz w:val="26"/>
          <w:szCs w:val="26"/>
        </w:rPr>
        <w:t>Confidentiality</w:t>
      </w:r>
    </w:p>
    <w:p w14:paraId="3D204F57" w14:textId="77777777" w:rsidR="00A772E9" w:rsidRDefault="00000000">
      <w:pPr>
        <w:widowControl/>
      </w:pPr>
      <w:r>
        <w:t xml:space="preserve">During the implementation of the sub-project </w:t>
      </w:r>
      <w:r w:rsidRPr="006340F3">
        <w:t xml:space="preserve">and for five (5) years after the end of the sub-project, the parties must maintain confidentiality for any data, documents or other material </w:t>
      </w:r>
      <w:r w:rsidRPr="006340F3">
        <w:rPr>
          <w:i/>
          <w:iCs/>
        </w:rPr>
        <w:t>(in any form)</w:t>
      </w:r>
      <w:r w:rsidRPr="006340F3">
        <w:t xml:space="preserve"> identified as confidential at the subcontract signing time </w:t>
      </w:r>
      <w:r w:rsidRPr="006340F3">
        <w:rPr>
          <w:i/>
          <w:iCs/>
        </w:rPr>
        <w:t>(‘confidential information’).</w:t>
      </w:r>
      <w:r w:rsidRPr="006340F3">
        <w:t xml:space="preserve"> If a beneficiary makes a request for a longer period of data protection and confidentiality, the Commission and the FCI4Africa consortium may agree to keep such information confidential for an additional period beyond the initial four (4) years. This</w:t>
      </w:r>
      <w:r>
        <w:t xml:space="preserve"> will be explicitly stated in the current subcontract.</w:t>
      </w:r>
    </w:p>
    <w:p w14:paraId="1B908896" w14:textId="77777777" w:rsidR="00A772E9" w:rsidRDefault="00000000">
      <w:pPr>
        <w:widowControl/>
      </w:pPr>
      <w:r>
        <w:t xml:space="preserve">If additional information is identified as confidential during the project's execution or through </w:t>
      </w:r>
      <w:r w:rsidRPr="006340F3">
        <w:t xml:space="preserve">verbal communication, it must be accepted by the </w:t>
      </w:r>
      <w:proofErr w:type="gramStart"/>
      <w:r w:rsidRPr="006340F3">
        <w:t>Coordinator</w:t>
      </w:r>
      <w:proofErr w:type="gramEnd"/>
      <w:r w:rsidRPr="006340F3">
        <w:t xml:space="preserve"> and confirmed in writing within 15 days of its disclosure. Unless otherwise agreed between the parties, they may only use confidential</w:t>
      </w:r>
      <w:r>
        <w:t xml:space="preserve"> information to implement the Agreement.</w:t>
      </w:r>
    </w:p>
    <w:p w14:paraId="12D49D04" w14:textId="77777777" w:rsidR="00A772E9" w:rsidRDefault="00000000">
      <w:pPr>
        <w:widowControl/>
      </w:pPr>
      <w:r>
        <w:t>The OC beneficiaries may disclose confidential information to the FCI4Africa consortium and to the selected reviewers, who will be bound by a specific Non-Disclosure Agreement.</w:t>
      </w:r>
    </w:p>
    <w:p w14:paraId="0198509D" w14:textId="77777777" w:rsidR="00A772E9" w:rsidRDefault="00000000">
      <w:pPr>
        <w:widowControl/>
      </w:pPr>
      <w:r>
        <w:t>FCI4Africa Open Call Implementation Dates (</w:t>
      </w:r>
      <w:r>
        <w:rPr>
          <w:highlight w:val="yellow"/>
        </w:rPr>
        <w:t>M1 starts on DD/11/2026):</w:t>
      </w:r>
    </w:p>
    <w:p w14:paraId="4B594651" w14:textId="77777777" w:rsidR="00A772E9" w:rsidRDefault="00A772E9">
      <w:pPr>
        <w:spacing w:after="120"/>
      </w:pPr>
    </w:p>
    <w:sdt>
      <w:sdtPr>
        <w:rPr>
          <w:b w:val="0"/>
          <w:bCs w:val="0"/>
        </w:rPr>
        <w:tag w:val="goog_rdk_0"/>
        <w:id w:val="2092131045"/>
        <w:lock w:val="contentLocked"/>
      </w:sdtPr>
      <w:sdtContent>
        <w:tbl>
          <w:tblPr>
            <w:tblStyle w:val="af3"/>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4040"/>
            <w:gridCol w:w="3150"/>
          </w:tblGrid>
          <w:tr w:rsidR="00A772E9" w14:paraId="5FFB0554" w14:textId="77777777" w:rsidTr="00A772E9">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899" w:type="dxa"/>
                <w:tcBorders>
                  <w:bottom w:val="nil"/>
                </w:tcBorders>
                <w:shd w:val="clear" w:color="auto" w:fill="58A679"/>
              </w:tcPr>
              <w:p w14:paraId="3AEB5C81" w14:textId="77777777" w:rsidR="00A772E9" w:rsidRDefault="00000000">
                <w:pPr>
                  <w:spacing w:after="120" w:line="276" w:lineRule="auto"/>
                  <w:jc w:val="center"/>
                  <w:rPr>
                    <w:color w:val="FFFFFF"/>
                    <w:sz w:val="20"/>
                    <w:szCs w:val="20"/>
                  </w:rPr>
                </w:pPr>
                <w:r>
                  <w:rPr>
                    <w:color w:val="FFFFFF"/>
                    <w:sz w:val="20"/>
                    <w:szCs w:val="20"/>
                  </w:rPr>
                  <w:t>Step</w:t>
                </w:r>
              </w:p>
            </w:tc>
            <w:tc>
              <w:tcPr>
                <w:tcW w:w="4040" w:type="dxa"/>
                <w:shd w:val="clear" w:color="auto" w:fill="58A679"/>
              </w:tcPr>
              <w:p w14:paraId="7248A650" w14:textId="77777777" w:rsidR="00A772E9" w:rsidRDefault="00000000">
                <w:pPr>
                  <w:shd w:val="clear" w:color="auto" w:fill="58A679"/>
                  <w:spacing w:after="120"/>
                  <w:jc w:val="center"/>
                  <w:cnfStyle w:val="100000000000" w:firstRow="1" w:lastRow="0" w:firstColumn="0" w:lastColumn="0" w:oddVBand="0" w:evenVBand="0" w:oddHBand="0" w:evenHBand="0" w:firstRowFirstColumn="0" w:firstRowLastColumn="0" w:lastRowFirstColumn="0" w:lastRowLastColumn="0"/>
                  <w:rPr>
                    <w:color w:val="FFFFFF"/>
                    <w:sz w:val="20"/>
                    <w:szCs w:val="20"/>
                  </w:rPr>
                </w:pPr>
                <w:r>
                  <w:rPr>
                    <w:color w:val="FFFFFF"/>
                    <w:sz w:val="20"/>
                    <w:szCs w:val="20"/>
                  </w:rPr>
                  <w:t>Start</w:t>
                </w:r>
              </w:p>
            </w:tc>
            <w:tc>
              <w:tcPr>
                <w:tcW w:w="3150" w:type="dxa"/>
                <w:shd w:val="clear" w:color="auto" w:fill="58A679"/>
              </w:tcPr>
              <w:p w14:paraId="68214904" w14:textId="77777777" w:rsidR="00A772E9" w:rsidRDefault="00000000">
                <w:pPr>
                  <w:shd w:val="clear" w:color="auto" w:fill="58A679"/>
                  <w:spacing w:after="120" w:line="276" w:lineRule="auto"/>
                  <w:jc w:val="center"/>
                  <w:cnfStyle w:val="100000000000" w:firstRow="1" w:lastRow="0" w:firstColumn="0" w:lastColumn="0" w:oddVBand="0" w:evenVBand="0" w:oddHBand="0" w:evenHBand="0" w:firstRowFirstColumn="0" w:firstRowLastColumn="0" w:lastRowFirstColumn="0" w:lastRowLastColumn="0"/>
                  <w:rPr>
                    <w:i/>
                    <w:iCs/>
                    <w:color w:val="FFFFFF"/>
                    <w:sz w:val="20"/>
                    <w:szCs w:val="20"/>
                  </w:rPr>
                </w:pPr>
                <w:r>
                  <w:rPr>
                    <w:color w:val="FFFFFF"/>
                    <w:sz w:val="20"/>
                    <w:szCs w:val="20"/>
                  </w:rPr>
                  <w:t>Completed</w:t>
                </w:r>
              </w:p>
            </w:tc>
          </w:tr>
          <w:tr w:rsidR="00A772E9" w14:paraId="2E519323" w14:textId="77777777" w:rsidTr="00A772E9">
            <w:trPr>
              <w:trHeight w:val="526"/>
            </w:trPr>
            <w:tc>
              <w:tcPr>
                <w:cnfStyle w:val="001000000000" w:firstRow="0" w:lastRow="0" w:firstColumn="1" w:lastColumn="0" w:oddVBand="0" w:evenVBand="0" w:oddHBand="0" w:evenHBand="0" w:firstRowFirstColumn="0" w:firstRowLastColumn="0" w:lastRowFirstColumn="0" w:lastRowLastColumn="0"/>
                <w:tcW w:w="1899" w:type="dxa"/>
                <w:shd w:val="clear" w:color="auto" w:fill="F8ECD6"/>
                <w:vAlign w:val="center"/>
              </w:tcPr>
              <w:p w14:paraId="3C08506A" w14:textId="77777777" w:rsidR="00A772E9" w:rsidRDefault="00000000">
                <w:pPr>
                  <w:spacing w:after="120"/>
                  <w:jc w:val="center"/>
                  <w:rPr>
                    <w:sz w:val="20"/>
                    <w:szCs w:val="20"/>
                  </w:rPr>
                </w:pPr>
                <w:r>
                  <w:rPr>
                    <w:b w:val="0"/>
                    <w:bCs w:val="0"/>
                    <w:sz w:val="20"/>
                    <w:szCs w:val="20"/>
                  </w:rPr>
                  <w:t>Open Call Project Implementation</w:t>
                </w:r>
              </w:p>
            </w:tc>
            <w:tc>
              <w:tcPr>
                <w:tcW w:w="4040" w:type="dxa"/>
                <w:shd w:val="clear" w:color="auto" w:fill="F8ECD6"/>
              </w:tcPr>
              <w:p w14:paraId="2601D7BD" w14:textId="77777777" w:rsidR="00A772E9" w:rsidRDefault="00000000">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 (November 2026)</w:t>
                </w:r>
              </w:p>
            </w:tc>
            <w:tc>
              <w:tcPr>
                <w:tcW w:w="3150" w:type="dxa"/>
                <w:shd w:val="clear" w:color="auto" w:fill="F8ECD6"/>
              </w:tcPr>
              <w:p w14:paraId="2FBE3059" w14:textId="77777777" w:rsidR="00A772E9" w:rsidRDefault="00000000">
                <w:pPr>
                  <w:spacing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M12 (October 2027)</w:t>
                </w:r>
              </w:p>
            </w:tc>
          </w:tr>
          <w:tr w:rsidR="00A772E9" w14:paraId="0297646B" w14:textId="77777777" w:rsidTr="00A772E9">
            <w:trPr>
              <w:trHeight w:val="526"/>
            </w:trPr>
            <w:tc>
              <w:tcPr>
                <w:cnfStyle w:val="001000000000" w:firstRow="0" w:lastRow="0" w:firstColumn="1" w:lastColumn="0" w:oddVBand="0" w:evenVBand="0" w:oddHBand="0" w:evenHBand="0" w:firstRowFirstColumn="0" w:firstRowLastColumn="0" w:lastRowFirstColumn="0" w:lastRowLastColumn="0"/>
                <w:tcW w:w="1899" w:type="dxa"/>
                <w:vAlign w:val="center"/>
              </w:tcPr>
              <w:p w14:paraId="0A86602A" w14:textId="77777777" w:rsidR="00A772E9" w:rsidRDefault="00000000">
                <w:pPr>
                  <w:spacing w:after="120"/>
                  <w:jc w:val="center"/>
                  <w:rPr>
                    <w:sz w:val="20"/>
                    <w:szCs w:val="20"/>
                  </w:rPr>
                </w:pPr>
                <w:r>
                  <w:rPr>
                    <w:b w:val="0"/>
                    <w:bCs w:val="0"/>
                    <w:sz w:val="20"/>
                    <w:szCs w:val="20"/>
                  </w:rPr>
                  <w:t>Project Implementation Phase 1 - Design</w:t>
                </w:r>
              </w:p>
            </w:tc>
            <w:tc>
              <w:tcPr>
                <w:tcW w:w="4040" w:type="dxa"/>
              </w:tcPr>
              <w:p w14:paraId="6023D272" w14:textId="77777777" w:rsidR="00A772E9" w:rsidRDefault="00000000">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w:t>
                </w:r>
              </w:p>
            </w:tc>
            <w:tc>
              <w:tcPr>
                <w:tcW w:w="3150" w:type="dxa"/>
              </w:tcPr>
              <w:p w14:paraId="594D392D" w14:textId="77777777" w:rsidR="00A772E9" w:rsidRDefault="00000000">
                <w:pPr>
                  <w:spacing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M3</w:t>
                </w:r>
              </w:p>
            </w:tc>
          </w:tr>
          <w:tr w:rsidR="00A772E9" w14:paraId="661F8B98" w14:textId="77777777" w:rsidTr="00A772E9">
            <w:trPr>
              <w:trHeight w:val="526"/>
            </w:trPr>
            <w:tc>
              <w:tcPr>
                <w:cnfStyle w:val="001000000000" w:firstRow="0" w:lastRow="0" w:firstColumn="1" w:lastColumn="0" w:oddVBand="0" w:evenVBand="0" w:oddHBand="0" w:evenHBand="0" w:firstRowFirstColumn="0" w:firstRowLastColumn="0" w:lastRowFirstColumn="0" w:lastRowLastColumn="0"/>
                <w:tcW w:w="1899" w:type="dxa"/>
                <w:shd w:val="clear" w:color="auto" w:fill="F8ECD6"/>
                <w:vAlign w:val="center"/>
              </w:tcPr>
              <w:p w14:paraId="04F41406" w14:textId="77777777" w:rsidR="00A772E9" w:rsidRDefault="00000000">
                <w:pPr>
                  <w:spacing w:after="120"/>
                  <w:jc w:val="center"/>
                  <w:rPr>
                    <w:sz w:val="20"/>
                    <w:szCs w:val="20"/>
                  </w:rPr>
                </w:pPr>
                <w:r>
                  <w:rPr>
                    <w:b w:val="0"/>
                    <w:bCs w:val="0"/>
                    <w:sz w:val="20"/>
                    <w:szCs w:val="20"/>
                  </w:rPr>
                  <w:lastRenderedPageBreak/>
                  <w:t>Project Implementation Phase 2 - Development</w:t>
                </w:r>
              </w:p>
            </w:tc>
            <w:tc>
              <w:tcPr>
                <w:tcW w:w="4040" w:type="dxa"/>
                <w:shd w:val="clear" w:color="auto" w:fill="F8ECD6"/>
              </w:tcPr>
              <w:p w14:paraId="22B0D1AC" w14:textId="77777777" w:rsidR="00A772E9" w:rsidRDefault="00000000">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M4</w:t>
                </w:r>
              </w:p>
            </w:tc>
            <w:tc>
              <w:tcPr>
                <w:tcW w:w="3150" w:type="dxa"/>
                <w:shd w:val="clear" w:color="auto" w:fill="F8ECD6"/>
              </w:tcPr>
              <w:p w14:paraId="74687363" w14:textId="77777777" w:rsidR="00A772E9" w:rsidRDefault="00000000">
                <w:pPr>
                  <w:spacing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M9</w:t>
                </w:r>
              </w:p>
            </w:tc>
          </w:tr>
          <w:tr w:rsidR="00A772E9" w14:paraId="2DDD1C28" w14:textId="77777777" w:rsidTr="00A772E9">
            <w:trPr>
              <w:trHeight w:val="526"/>
            </w:trPr>
            <w:tc>
              <w:tcPr>
                <w:cnfStyle w:val="001000000000" w:firstRow="0" w:lastRow="0" w:firstColumn="1" w:lastColumn="0" w:oddVBand="0" w:evenVBand="0" w:oddHBand="0" w:evenHBand="0" w:firstRowFirstColumn="0" w:firstRowLastColumn="0" w:lastRowFirstColumn="0" w:lastRowLastColumn="0"/>
                <w:tcW w:w="1899" w:type="dxa"/>
                <w:vAlign w:val="center"/>
              </w:tcPr>
              <w:p w14:paraId="633B3ABB" w14:textId="77777777" w:rsidR="00A772E9" w:rsidRDefault="00000000">
                <w:pPr>
                  <w:spacing w:after="120"/>
                  <w:jc w:val="center"/>
                  <w:rPr>
                    <w:sz w:val="20"/>
                    <w:szCs w:val="20"/>
                  </w:rPr>
                </w:pPr>
                <w:r>
                  <w:rPr>
                    <w:b w:val="0"/>
                    <w:bCs w:val="0"/>
                    <w:sz w:val="20"/>
                    <w:szCs w:val="20"/>
                  </w:rPr>
                  <w:t>Project Implementation Phase 3 - Impact and Validation</w:t>
                </w:r>
              </w:p>
            </w:tc>
            <w:tc>
              <w:tcPr>
                <w:tcW w:w="4040" w:type="dxa"/>
              </w:tcPr>
              <w:p w14:paraId="72490314" w14:textId="77777777" w:rsidR="00A772E9" w:rsidRDefault="00000000">
                <w:pPr>
                  <w:spacing w:after="1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M10</w:t>
                </w:r>
              </w:p>
            </w:tc>
            <w:tc>
              <w:tcPr>
                <w:tcW w:w="3150" w:type="dxa"/>
              </w:tcPr>
              <w:p w14:paraId="76080CB9" w14:textId="77777777" w:rsidR="00A772E9" w:rsidRDefault="00000000">
                <w:pPr>
                  <w:spacing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M12</w:t>
                </w:r>
              </w:p>
            </w:tc>
          </w:tr>
        </w:tbl>
      </w:sdtContent>
    </w:sdt>
    <w:p w14:paraId="168DE341" w14:textId="77777777" w:rsidR="00A772E9" w:rsidRDefault="00A772E9">
      <w:pPr>
        <w:spacing w:after="120"/>
      </w:pPr>
    </w:p>
    <w:p w14:paraId="5C53FB58" w14:textId="77777777" w:rsidR="00A772E9" w:rsidRDefault="00000000" w:rsidP="006340F3">
      <w:pPr>
        <w:pStyle w:val="Heading1"/>
        <w:ind w:left="0"/>
      </w:pPr>
      <w:bookmarkStart w:id="5" w:name="_heading=h.1prkr3wgksr0" w:colFirst="0" w:colLast="0"/>
      <w:bookmarkEnd w:id="5"/>
      <w:r>
        <w:t>Article 3 - Breach of contractual obligations</w:t>
      </w:r>
    </w:p>
    <w:p w14:paraId="1CDE4ACB" w14:textId="77777777" w:rsidR="00A772E9" w:rsidRDefault="00000000">
      <w:r>
        <w:t>In the event of the breach of the contractual obligations by the Sub-grantee, the FCI4Africa consortium reserves the right to claim the full refund of all payments made to the Sub-grantee up to date. The breach of the contractual obligations by the Sub-grantee shall be determined by the FCI4Africa Consortium. The provision of false or misleading declarations by the Sub-grantee or any unsolved situation of conflict of interest constitute a non-exhaustive example of a breach of contractual obligations by the Sub-grantee.</w:t>
      </w:r>
    </w:p>
    <w:p w14:paraId="16E80FD6" w14:textId="77777777" w:rsidR="00A772E9" w:rsidRDefault="00A772E9"/>
    <w:p w14:paraId="5FB44029" w14:textId="77777777" w:rsidR="00A772E9" w:rsidRDefault="00000000" w:rsidP="006340F3">
      <w:pPr>
        <w:pStyle w:val="Heading1"/>
        <w:ind w:left="0"/>
      </w:pPr>
      <w:bookmarkStart w:id="6" w:name="_heading=h.hllqb2ka0rqy" w:colFirst="0" w:colLast="0"/>
      <w:bookmarkEnd w:id="6"/>
      <w:r>
        <w:t>Article 4 - Financial contribution and financial provisions</w:t>
      </w:r>
    </w:p>
    <w:p w14:paraId="210E404F" w14:textId="77777777" w:rsidR="00A772E9" w:rsidRDefault="00000000">
      <w:pPr>
        <w:pStyle w:val="Heading2"/>
      </w:pPr>
      <w:bookmarkStart w:id="7" w:name="_heading=h.visxe2elyvsf" w:colFirst="0" w:colLast="0"/>
      <w:bookmarkEnd w:id="7"/>
      <w:r>
        <w:t>4.1 Maximum financial contribution</w:t>
      </w:r>
    </w:p>
    <w:p w14:paraId="3AC5E141" w14:textId="0D0B4B94" w:rsidR="00A772E9" w:rsidRDefault="00000000">
      <w:pPr>
        <w:widowControl/>
      </w:pPr>
      <w:r>
        <w:t xml:space="preserve">The maximum financial contribution to be granted by the FCI4Africa consortium to the Sub-grantee shall not exceed the budget requested by the Sub-grantee in the submitted proposal, which can be at max </w:t>
      </w:r>
      <w:r w:rsidRPr="006340F3">
        <w:t>€50,000 in</w:t>
      </w:r>
      <w:r>
        <w:t xml:space="preserve"> total. This financial contribution will be given in three (3) </w:t>
      </w:r>
      <w:r w:rsidR="006340F3">
        <w:t>instalments</w:t>
      </w:r>
      <w:r>
        <w:t>.</w:t>
      </w:r>
    </w:p>
    <w:p w14:paraId="545F4A30" w14:textId="77777777" w:rsidR="00A772E9" w:rsidRDefault="00000000">
      <w:pPr>
        <w:pStyle w:val="Heading2"/>
        <w:spacing w:before="240" w:after="240"/>
        <w:ind w:left="0" w:firstLine="0"/>
      </w:pPr>
      <w:bookmarkStart w:id="8" w:name="_heading=h.x39kwz3xtvrb" w:colFirst="0" w:colLast="0"/>
      <w:bookmarkEnd w:id="8"/>
      <w:r>
        <w:t xml:space="preserve">4.2 Distribution of financial contribution </w:t>
      </w:r>
    </w:p>
    <w:p w14:paraId="66ADE987" w14:textId="76AD715F" w:rsidR="00A772E9" w:rsidRDefault="00000000">
      <w:pPr>
        <w:widowControl/>
      </w:pPr>
      <w:r>
        <w:t>The financial contribution to be granted to the Sub-grantee shall be distributed in accordance with the Annex 4:</w:t>
      </w:r>
      <w:r w:rsidR="006340F3">
        <w:t xml:space="preserve"> </w:t>
      </w:r>
      <w:r>
        <w:t>Applicants' Guide.</w:t>
      </w:r>
    </w:p>
    <w:p w14:paraId="38E4D4EF" w14:textId="77777777" w:rsidR="00A772E9" w:rsidRDefault="00000000">
      <w:pPr>
        <w:widowControl/>
      </w:pPr>
      <w:r>
        <w:t>In any case, the financial grant to be paid will always be subject to:</w:t>
      </w:r>
    </w:p>
    <w:p w14:paraId="798FABD8" w14:textId="7E18BE07" w:rsidR="00A772E9" w:rsidRPr="006340F3" w:rsidRDefault="00000000" w:rsidP="006340F3">
      <w:pPr>
        <w:widowControl/>
        <w:numPr>
          <w:ilvl w:val="0"/>
          <w:numId w:val="9"/>
        </w:numPr>
        <w:jc w:val="left"/>
        <w:rPr>
          <w:rFonts w:ascii="Noto Sans Symbols" w:eastAsia="Noto Sans Symbols" w:hAnsi="Noto Sans Symbols" w:cs="Noto Sans Symbols"/>
        </w:rPr>
      </w:pPr>
      <w:r>
        <w:t>Reception of the relevant deliverable(s).</w:t>
      </w:r>
    </w:p>
    <w:p w14:paraId="4FE9B27D" w14:textId="1447E3FD" w:rsidR="00A772E9" w:rsidRPr="006340F3" w:rsidRDefault="00000000" w:rsidP="006340F3">
      <w:pPr>
        <w:widowControl/>
        <w:numPr>
          <w:ilvl w:val="0"/>
          <w:numId w:val="9"/>
        </w:numPr>
        <w:jc w:val="left"/>
        <w:rPr>
          <w:rFonts w:ascii="Noto Sans Symbols" w:eastAsia="Noto Sans Symbols" w:hAnsi="Noto Sans Symbols" w:cs="Noto Sans Symbols"/>
        </w:rPr>
      </w:pPr>
      <w:r>
        <w:t>A favourable resolution by the Advisory Board and the Open Call Manager responsible for assessing the sub-project execution, namely the acceptance of deliverable(s).</w:t>
      </w:r>
    </w:p>
    <w:p w14:paraId="3A2430F7" w14:textId="52D88166" w:rsidR="00A772E9" w:rsidRPr="006340F3" w:rsidRDefault="00000000" w:rsidP="006340F3">
      <w:pPr>
        <w:widowControl/>
        <w:numPr>
          <w:ilvl w:val="0"/>
          <w:numId w:val="9"/>
        </w:numPr>
        <w:jc w:val="left"/>
        <w:rPr>
          <w:rFonts w:ascii="Noto Sans Symbols" w:eastAsia="Noto Sans Symbols" w:hAnsi="Noto Sans Symbols" w:cs="Noto Sans Symbols"/>
        </w:rPr>
      </w:pPr>
      <w:r>
        <w:t xml:space="preserve">Reception of the Request for Payment and Certificate of Tax Residence </w:t>
      </w:r>
      <w:r>
        <w:rPr>
          <w:i/>
          <w:iCs/>
        </w:rPr>
        <w:t>(both electronically and in hard copy).</w:t>
      </w:r>
    </w:p>
    <w:p w14:paraId="11ED3FF2" w14:textId="0FC74E1A" w:rsidR="00A772E9" w:rsidRPr="006340F3" w:rsidRDefault="00000000" w:rsidP="006340F3">
      <w:pPr>
        <w:widowControl/>
        <w:numPr>
          <w:ilvl w:val="0"/>
          <w:numId w:val="9"/>
        </w:numPr>
        <w:jc w:val="left"/>
        <w:rPr>
          <w:rFonts w:ascii="Noto Sans Symbols" w:eastAsia="Noto Sans Symbols" w:hAnsi="Noto Sans Symbols" w:cs="Noto Sans Symbols"/>
        </w:rPr>
      </w:pPr>
      <w:r>
        <w:t>The Sub-grantee’s Bank Account.</w:t>
      </w:r>
    </w:p>
    <w:p w14:paraId="7D9251E6" w14:textId="1217299C" w:rsidR="00A772E9" w:rsidRPr="006340F3" w:rsidRDefault="00000000" w:rsidP="006340F3">
      <w:pPr>
        <w:widowControl/>
        <w:numPr>
          <w:ilvl w:val="0"/>
          <w:numId w:val="9"/>
        </w:numPr>
        <w:jc w:val="left"/>
        <w:rPr>
          <w:rFonts w:ascii="Noto Sans Symbols" w:eastAsia="Noto Sans Symbols" w:hAnsi="Noto Sans Symbols" w:cs="Noto Sans Symbols"/>
        </w:rPr>
      </w:pPr>
      <w:r>
        <w:t>Payments to the Sub-grantee will be made by the Treasurer. In particular:</w:t>
      </w:r>
    </w:p>
    <w:p w14:paraId="715CEF78" w14:textId="3FD3EF21" w:rsidR="00A772E9" w:rsidRDefault="00000000">
      <w:pPr>
        <w:widowControl/>
        <w:numPr>
          <w:ilvl w:val="1"/>
          <w:numId w:val="9"/>
        </w:numPr>
      </w:pPr>
      <w:r>
        <w:t>The Open Call Manager/Treasurer reserves the right to withhold the payments in case the Sub-grantee does not fulfil its obligations and tasks as per Annex 4: Applicants' Guide.</w:t>
      </w:r>
    </w:p>
    <w:p w14:paraId="155BC5CF" w14:textId="77777777" w:rsidR="00A772E9" w:rsidRDefault="00A772E9">
      <w:pPr>
        <w:widowControl/>
        <w:ind w:left="1440"/>
      </w:pPr>
    </w:p>
    <w:p w14:paraId="7CC0495F" w14:textId="77777777" w:rsidR="00A772E9" w:rsidRDefault="00000000">
      <w:pPr>
        <w:widowControl/>
        <w:numPr>
          <w:ilvl w:val="1"/>
          <w:numId w:val="9"/>
        </w:numPr>
      </w:pPr>
      <w:r>
        <w:t>Banking and transaction costs charged by any of the banks related to the handling of any financial resources made available to the Sub-grantee by the Open Call Manager/Treasurer shall be covered by the holder of the bank account which originated the cost. This means that the Open Call Manager/Treasurer bears the cost of transfers charged by their bank and the Sub-grantee bears the costs of transfers charged by the bank of the Sub-grantee.</w:t>
      </w:r>
    </w:p>
    <w:p w14:paraId="5F2C774B" w14:textId="6F8AFBBD" w:rsidR="00A772E9" w:rsidRPr="006340F3" w:rsidRDefault="00000000" w:rsidP="006340F3">
      <w:pPr>
        <w:widowControl/>
        <w:numPr>
          <w:ilvl w:val="0"/>
          <w:numId w:val="11"/>
        </w:numPr>
        <w:jc w:val="left"/>
        <w:rPr>
          <w:rFonts w:ascii="Noto Sans Symbols" w:eastAsia="Noto Sans Symbols" w:hAnsi="Noto Sans Symbols" w:cs="Noto Sans Symbols"/>
        </w:rPr>
      </w:pPr>
      <w:r>
        <w:t xml:space="preserve">Payments will be released by the Open Call </w:t>
      </w:r>
      <w:r w:rsidRPr="006340F3">
        <w:t>Manager/Treasurer no later than ten (10) working days after the notification by the Open Call Manager.</w:t>
      </w:r>
    </w:p>
    <w:p w14:paraId="47E952FC" w14:textId="77777777" w:rsidR="00A772E9" w:rsidRPr="006340F3" w:rsidRDefault="00000000">
      <w:pPr>
        <w:widowControl/>
        <w:numPr>
          <w:ilvl w:val="0"/>
          <w:numId w:val="11"/>
        </w:numPr>
        <w:jc w:val="left"/>
        <w:rPr>
          <w:rFonts w:ascii="Noto Sans Symbols" w:eastAsia="Noto Sans Symbols" w:hAnsi="Noto Sans Symbols" w:cs="Noto Sans Symbols"/>
        </w:rPr>
      </w:pPr>
      <w:r w:rsidRPr="006340F3">
        <w:t xml:space="preserve">The Sub-grantee is responsible for complying with any tax and legal obligations that might be attached to this financial contribution. </w:t>
      </w:r>
    </w:p>
    <w:p w14:paraId="5D21661C" w14:textId="77777777" w:rsidR="00A772E9" w:rsidRDefault="00000000">
      <w:pPr>
        <w:pStyle w:val="Heading2"/>
      </w:pPr>
      <w:bookmarkStart w:id="9" w:name="_heading=h.vsszzyci1r5m" w:colFirst="0" w:colLast="0"/>
      <w:bookmarkEnd w:id="9"/>
      <w:r>
        <w:t>4.3 Payment Schedule</w:t>
      </w:r>
    </w:p>
    <w:p w14:paraId="655734D5" w14:textId="55FB7BDA" w:rsidR="00A772E9" w:rsidRDefault="00000000">
      <w:pPr>
        <w:widowControl/>
      </w:pPr>
      <w:r>
        <w:t>The payment schedule is directly linked to the relevant stage of the Sub-grantee’s sub-project as per the Annex 4: Applicants' Guide. Payments will be done separately to each single entity directly from the Open Call Manager/</w:t>
      </w:r>
      <w:r w:rsidRPr="006340F3">
        <w:t>Treasurer. All payments will be related to the acceptance of certain deliverables spread over the three (3) phases,</w:t>
      </w:r>
      <w:r>
        <w:t xml:space="preserve"> which will be evaluated by the Advisory Board and the Open Call Manager.</w:t>
      </w:r>
    </w:p>
    <w:p w14:paraId="0BEB19BA" w14:textId="77777777" w:rsidR="006340F3" w:rsidRDefault="006340F3">
      <w:pPr>
        <w:widowControl/>
      </w:pPr>
    </w:p>
    <w:p w14:paraId="5D92C876" w14:textId="77777777" w:rsidR="00A772E9" w:rsidRDefault="00000000" w:rsidP="006340F3">
      <w:pPr>
        <w:pStyle w:val="Heading1"/>
        <w:ind w:left="0"/>
      </w:pPr>
      <w:bookmarkStart w:id="10" w:name="_heading=h.cgjyvxav884x" w:colFirst="0" w:colLast="0"/>
      <w:bookmarkEnd w:id="10"/>
      <w:r>
        <w:t>Article 5 – Liability of the Sub-grantee</w:t>
      </w:r>
    </w:p>
    <w:p w14:paraId="63214516" w14:textId="77777777" w:rsidR="00A772E9" w:rsidRDefault="00000000">
      <w:pPr>
        <w:widowControl/>
      </w:pPr>
      <w:r>
        <w:t xml:space="preserve">Neither the Coordinator, nor the Open Call Manager/Treasurer, nor the EC can be held liable for any acts or omissions of the Sub-grantee in relation to this Contract. At the same time, the Sub-grantee is responsible for any act or omission that causes damage to the Open Call Manager/Treasurer, and/or the EC in relation to this Contract. The Sub-grantee is also solely responsible for any damages that might come to third parties </w:t>
      </w:r>
      <w:proofErr w:type="gramStart"/>
      <w:r>
        <w:t>as a result of</w:t>
      </w:r>
      <w:proofErr w:type="gramEnd"/>
      <w:r>
        <w:t xml:space="preserve"> the Sub-grantee’s activities.</w:t>
      </w:r>
    </w:p>
    <w:p w14:paraId="0E643E41" w14:textId="77777777" w:rsidR="00A772E9" w:rsidRDefault="00000000">
      <w:pPr>
        <w:widowControl/>
      </w:pPr>
      <w:r>
        <w:t>The Sub-grantee shall bear sole responsibility for ensuring that their acts within the framework of this Contract do not infringe third parties’ rights. There is no joint liability between the Contracting Parties.</w:t>
      </w:r>
    </w:p>
    <w:p w14:paraId="36B4EE40" w14:textId="77777777" w:rsidR="00A772E9" w:rsidRDefault="00000000" w:rsidP="006340F3">
      <w:pPr>
        <w:pStyle w:val="Heading1"/>
        <w:ind w:left="0"/>
      </w:pPr>
      <w:bookmarkStart w:id="11" w:name="_heading=h.6v29nqe532h9" w:colFirst="0" w:colLast="0"/>
      <w:bookmarkEnd w:id="11"/>
      <w:r>
        <w:t>Article 6 - Confidentiality</w:t>
      </w:r>
    </w:p>
    <w:p w14:paraId="5624CE49" w14:textId="77777777" w:rsidR="00A772E9" w:rsidRDefault="00000000">
      <w:pPr>
        <w:widowControl/>
      </w:pPr>
      <w:r>
        <w:t>With respect to all information of whatever nature or form as is disclosed between the Contracting Parties in connection with the sub-project and identified in writing as confidential, the terms of this Article shall apply.</w:t>
      </w:r>
    </w:p>
    <w:p w14:paraId="5D0AB9D5" w14:textId="77777777" w:rsidR="00A772E9" w:rsidRDefault="00000000">
      <w:pPr>
        <w:widowControl/>
      </w:pPr>
      <w:r>
        <w:t>The Contracting Parties agree that such information is communicated on a confidential basis and its disclosure may be prejudicial to the owner of information.</w:t>
      </w:r>
    </w:p>
    <w:p w14:paraId="7F880F1F" w14:textId="77777777" w:rsidR="00A772E9" w:rsidRDefault="00000000" w:rsidP="006340F3">
      <w:pPr>
        <w:pStyle w:val="Heading1"/>
        <w:ind w:left="0"/>
      </w:pPr>
      <w:bookmarkStart w:id="12" w:name="_heading=h.u7wdmuxms621" w:colFirst="0" w:colLast="0"/>
      <w:bookmarkEnd w:id="12"/>
      <w:r>
        <w:t xml:space="preserve">Article 7 – Force Majeure </w:t>
      </w:r>
    </w:p>
    <w:p w14:paraId="21B903F0" w14:textId="77777777" w:rsidR="00A772E9" w:rsidRDefault="00000000">
      <w:pPr>
        <w:widowControl/>
      </w:pPr>
      <w:r>
        <w:t xml:space="preserve">“Force Majeure” shall mean, any unforeseeable exceptional situation or event beyond the Contracting Parties control, which prevents either of them from fulfilling any of their obligations under the Agreement, which was not attributed to error or negligence on their part, and which proves to be inevitable </w:t>
      </w:r>
      <w:proofErr w:type="gramStart"/>
      <w:r>
        <w:t>in spite of</w:t>
      </w:r>
      <w:proofErr w:type="gramEnd"/>
      <w:r>
        <w:t xml:space="preserve"> exercising all due diligence.</w:t>
      </w:r>
    </w:p>
    <w:p w14:paraId="51D8C269" w14:textId="77777777" w:rsidR="00A772E9" w:rsidRDefault="00000000">
      <w:pPr>
        <w:widowControl/>
      </w:pPr>
      <w:r>
        <w:lastRenderedPageBreak/>
        <w:t>Any default in service, defects in equipment or materials, or delays in their availability—as well as labour disputes, strikes, or financial difficulties—cannot be invoked as force majeure unless directly resulting from an event clearly qualifying as force majeure.</w:t>
      </w:r>
    </w:p>
    <w:p w14:paraId="03A72724" w14:textId="77777777" w:rsidR="00A772E9" w:rsidRDefault="00000000">
      <w:pPr>
        <w:widowControl/>
      </w:pPr>
      <w:r>
        <w:t>The Contracting Parties shall take the necessary measures to limit any damage due to Force Majeure. They shall do their best to resume the implementation of the action as soon as possible.</w:t>
      </w:r>
    </w:p>
    <w:p w14:paraId="3E954042" w14:textId="77777777" w:rsidR="00A772E9" w:rsidRDefault="00000000">
      <w:r>
        <w:t xml:space="preserve">No contracting party shall </w:t>
      </w:r>
      <w:proofErr w:type="gramStart"/>
      <w:r>
        <w:t>be considered to be</w:t>
      </w:r>
      <w:proofErr w:type="gramEnd"/>
      <w:r>
        <w:t xml:space="preserve"> in breach of its obligations and tasks if such breach is caused by Force Majeure. A Contracting Party will notify the other Contracting Parties of any Force Majeure as soon as possible. In case the Sub-grantee </w:t>
      </w:r>
      <w:proofErr w:type="gramStart"/>
      <w:r>
        <w:t>is not able to</w:t>
      </w:r>
      <w:proofErr w:type="gramEnd"/>
      <w:r>
        <w:t xml:space="preserve"> overcome the consequences of Force </w:t>
      </w:r>
      <w:r w:rsidRPr="006340F3">
        <w:t>Majeure within ten (10) days after such notification</w:t>
      </w:r>
      <w:r>
        <w:t>, the FCI4Africa consortium shall decide on the appropriate course of action, which may include termination of the Contract.</w:t>
      </w:r>
    </w:p>
    <w:p w14:paraId="101A2520" w14:textId="77777777" w:rsidR="006340F3" w:rsidRDefault="006340F3"/>
    <w:p w14:paraId="7ECEF5F2" w14:textId="77777777" w:rsidR="00A772E9" w:rsidRDefault="00000000" w:rsidP="006340F3">
      <w:pPr>
        <w:pStyle w:val="Heading1"/>
        <w:ind w:left="0"/>
      </w:pPr>
      <w:r>
        <w:t xml:space="preserve">Article 8 – Information and Communication </w:t>
      </w:r>
    </w:p>
    <w:p w14:paraId="64BE3A2D" w14:textId="77777777" w:rsidR="00A772E9" w:rsidRDefault="00000000">
      <w:r>
        <w:t>The Sub-grantees must promote the sub-project, the FCI4Africa project and its results, by providing the description of their project upon request from the FCI4Africa Consortium and highlight the financial support of the EC.</w:t>
      </w:r>
    </w:p>
    <w:p w14:paraId="70CAB486" w14:textId="77777777" w:rsidR="00A772E9" w:rsidRDefault="00000000">
      <w:r>
        <w:t>Unless the European Commission or the FCI4Africa Coordinator requests or agrees otherwise or unless it is impossible, any communication activity related to the action (</w:t>
      </w:r>
      <w:r>
        <w:rPr>
          <w:i/>
          <w:iCs/>
        </w:rPr>
        <w:t>including in electronic form, via social media, etc.</w:t>
      </w:r>
      <w:r>
        <w:t>), any publicity, including at a conference or seminar or any type of information or promotional material (brochure, leaflet, poster, presentation etc.), and any infrastructure, equipment and major results funded by the grant must:</w:t>
      </w:r>
    </w:p>
    <w:p w14:paraId="2B7C7344" w14:textId="74A22DE8" w:rsidR="00A772E9" w:rsidRDefault="00000000">
      <w:pPr>
        <w:widowControl/>
        <w:numPr>
          <w:ilvl w:val="0"/>
          <w:numId w:val="3"/>
        </w:numPr>
        <w:rPr>
          <w:color w:val="000000"/>
        </w:rPr>
      </w:pPr>
      <w:r>
        <w:t xml:space="preserve">acknowledge </w:t>
      </w:r>
      <w:r w:rsidR="00F53E68" w:rsidRPr="00F53E68">
        <w:t>EU support and display the European flag (emblem) and funding statement (‘funded’ by the EU)</w:t>
      </w:r>
    </w:p>
    <w:p w14:paraId="605EB179" w14:textId="77777777" w:rsidR="00A772E9" w:rsidRPr="006340F3" w:rsidRDefault="00000000">
      <w:pPr>
        <w:widowControl/>
        <w:numPr>
          <w:ilvl w:val="0"/>
          <w:numId w:val="3"/>
        </w:numPr>
        <w:rPr>
          <w:color w:val="000000"/>
        </w:rPr>
      </w:pPr>
      <w:r>
        <w:t>display the FCI4Africa logo</w:t>
      </w:r>
    </w:p>
    <w:p w14:paraId="28316867" w14:textId="2401B6D1" w:rsidR="006340F3" w:rsidRDefault="006340F3">
      <w:pPr>
        <w:widowControl/>
        <w:numPr>
          <w:ilvl w:val="0"/>
          <w:numId w:val="3"/>
        </w:numPr>
        <w:rPr>
          <w:color w:val="000000"/>
        </w:rPr>
      </w:pPr>
      <w:r>
        <w:t xml:space="preserve">include the standard disclaimer: </w:t>
      </w:r>
      <w:r w:rsidRPr="00F53E68">
        <w:rPr>
          <w:i/>
          <w:iCs/>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p w14:paraId="2BCB4A85" w14:textId="77777777" w:rsidR="00A772E9" w:rsidRDefault="00000000">
      <w:pPr>
        <w:widowControl/>
      </w:pPr>
      <w:r>
        <w:t xml:space="preserve">When displayed in association with a logo, the European emblem should be given appropriate prominence. This obligation to use the European emblem in respect of projects to which the EC contributes implies no right of exclusive use. It is subject to general third-party use restrictions which do not permit the appropriation of the emblem, or of any similar trademark or logo, whether by registration or by any other means. Under these conditions, the Sub-grantee is exempted from the obligation to obtain prior permission from the EC to use the emblem. Further detailed information on the EU emblem can be found on the European Commission’s </w:t>
      </w:r>
      <w:hyperlink r:id="rId12">
        <w:r w:rsidR="00A772E9">
          <w:rPr>
            <w:color w:val="0563C1"/>
            <w:u w:val="single"/>
          </w:rPr>
          <w:t>web page</w:t>
        </w:r>
      </w:hyperlink>
      <w:r>
        <w:t>.</w:t>
      </w:r>
    </w:p>
    <w:p w14:paraId="30F6A8CF" w14:textId="77777777" w:rsidR="00A772E9" w:rsidRDefault="00000000">
      <w:pPr>
        <w:widowControl/>
      </w:pPr>
      <w:r>
        <w:t>Any publicity made by the Sub-grantee in respect of the sub-project, in whatever form and on or by whatever medium, must specify that it reflects only the author’s views and that the EC or FCI4Africa project is not liable for any use that may be made of the information contained therein.</w:t>
      </w:r>
    </w:p>
    <w:p w14:paraId="01B6D489" w14:textId="77777777" w:rsidR="00A772E9" w:rsidRDefault="00000000">
      <w:pPr>
        <w:widowControl/>
      </w:pPr>
      <w:r>
        <w:lastRenderedPageBreak/>
        <w:t>The EC and the FCI4Africa consortium shall be authorised to publish, in whatever form and on or by whatever medium, the following information:</w:t>
      </w:r>
    </w:p>
    <w:p w14:paraId="5E043C3F"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 xml:space="preserve">the official name of the Sub-grantee, </w:t>
      </w:r>
    </w:p>
    <w:p w14:paraId="63882ABB"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contact address of the Sub-grantee,</w:t>
      </w:r>
    </w:p>
    <w:p w14:paraId="79DC43B6"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the general purpose of the sub-project,</w:t>
      </w:r>
    </w:p>
    <w:p w14:paraId="121EA005"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 xml:space="preserve">the amount of the financial contribution foreseen for the sub-project; after the final payment, and the amount of the financial contribution </w:t>
      </w:r>
      <w:proofErr w:type="gramStart"/>
      <w:r>
        <w:t>actually received</w:t>
      </w:r>
      <w:proofErr w:type="gramEnd"/>
      <w:r>
        <w:t xml:space="preserve">, </w:t>
      </w:r>
    </w:p>
    <w:p w14:paraId="3BED9FE1"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 xml:space="preserve">the geographic location of the activities carried out, </w:t>
      </w:r>
    </w:p>
    <w:p w14:paraId="261B6031"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 xml:space="preserve">the list of dissemination activities and/or of patent </w:t>
      </w:r>
      <w:r>
        <w:rPr>
          <w:i/>
          <w:iCs/>
        </w:rPr>
        <w:t>(applications)</w:t>
      </w:r>
      <w:r>
        <w:t xml:space="preserve"> related to foreground, </w:t>
      </w:r>
    </w:p>
    <w:p w14:paraId="03460F65"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the details/references and the abstracts of scientific publications related to foreground and, if funded within the sub-project, the published version or the final manuscript accepted for publication,</w:t>
      </w:r>
    </w:p>
    <w:p w14:paraId="31C95622" w14:textId="77777777" w:rsidR="00A772E9" w:rsidRDefault="00000000" w:rsidP="006340F3">
      <w:pPr>
        <w:widowControl/>
        <w:numPr>
          <w:ilvl w:val="0"/>
          <w:numId w:val="1"/>
        </w:numPr>
        <w:spacing w:after="0"/>
        <w:rPr>
          <w:rFonts w:ascii="Noto Sans Symbols" w:eastAsia="Noto Sans Symbols" w:hAnsi="Noto Sans Symbols" w:cs="Noto Sans Symbols"/>
          <w:color w:val="000000"/>
        </w:rPr>
      </w:pPr>
      <w:r>
        <w:t>the publishable reports submitted to FCI4Africa,</w:t>
      </w:r>
    </w:p>
    <w:p w14:paraId="13FA11ED" w14:textId="77777777" w:rsidR="00A772E9" w:rsidRDefault="00000000">
      <w:pPr>
        <w:widowControl/>
        <w:numPr>
          <w:ilvl w:val="0"/>
          <w:numId w:val="1"/>
        </w:numPr>
        <w:rPr>
          <w:rFonts w:ascii="Noto Sans Symbols" w:eastAsia="Noto Sans Symbols" w:hAnsi="Noto Sans Symbols" w:cs="Noto Sans Symbols"/>
          <w:color w:val="000000"/>
        </w:rPr>
      </w:pPr>
      <w:r>
        <w:t>any picture or any audio-visual or web material provided to the EC and FCI4Africa in the framework of the sub-project.</w:t>
      </w:r>
    </w:p>
    <w:p w14:paraId="7B8E64B8" w14:textId="77777777" w:rsidR="00A772E9" w:rsidRDefault="00000000">
      <w:pPr>
        <w:widowControl/>
      </w:pPr>
      <w:r>
        <w:t>The Sub-grantee shall ensure that all necessary authorisations for such publication have been obtained and that the publication of the information by the EC and FCI4Africa does not infringe any rights of third parties.</w:t>
      </w:r>
    </w:p>
    <w:p w14:paraId="20BAECD1" w14:textId="77777777" w:rsidR="00A772E9" w:rsidRDefault="00000000">
      <w:pPr>
        <w:widowControl/>
      </w:pPr>
      <w:r>
        <w:t>Upon a duly substantiated request by the sub-project representative, the FCI4Africa consortium, if such permission is provided by the EC, may agree to forego such publicity if disclosure of the information indicated above would risk compromising the Sub-grantee’s security, academic or commercial interests.</w:t>
      </w:r>
    </w:p>
    <w:p w14:paraId="04100952" w14:textId="77777777" w:rsidR="006340F3" w:rsidRDefault="006340F3">
      <w:pPr>
        <w:widowControl/>
      </w:pPr>
      <w:bookmarkStart w:id="13" w:name="_heading=h.dp3ss0pwgbl4" w:colFirst="0" w:colLast="0"/>
      <w:bookmarkEnd w:id="13"/>
    </w:p>
    <w:p w14:paraId="3E1BDF13" w14:textId="77777777" w:rsidR="00A772E9" w:rsidRDefault="00000000" w:rsidP="006340F3">
      <w:pPr>
        <w:pStyle w:val="Heading1"/>
        <w:ind w:left="0"/>
      </w:pPr>
      <w:r>
        <w:t xml:space="preserve">Article 9 – Data Protection </w:t>
      </w:r>
    </w:p>
    <w:p w14:paraId="4E49AAE0" w14:textId="77777777" w:rsidR="00A772E9" w:rsidRDefault="00000000">
      <w:pPr>
        <w:pStyle w:val="Heading2"/>
      </w:pPr>
      <w:bookmarkStart w:id="14" w:name="_heading=h.md6j52kl8g9u" w:colFirst="0" w:colLast="0"/>
      <w:bookmarkEnd w:id="14"/>
      <w:r>
        <w:t>9.1 Data Protection Obligation</w:t>
      </w:r>
    </w:p>
    <w:p w14:paraId="7B2D3E72" w14:textId="77777777" w:rsidR="00A772E9" w:rsidRDefault="00000000">
      <w:pPr>
        <w:widowControl/>
      </w:pPr>
      <w:r>
        <w:t xml:space="preserve">The contracting parties have the obligation to abide by the Regulation (EU) 2016/679 (General Data Protection Regulation - GDPR) of the European Parliament and of the Council of 27 April 2016 on the protection of natural persons </w:t>
      </w:r>
      <w:proofErr w:type="gramStart"/>
      <w:r>
        <w:t>with regard to</w:t>
      </w:r>
      <w:proofErr w:type="gramEnd"/>
      <w:r>
        <w:t xml:space="preserve"> the processing of personal data and on the free movement of such data. </w:t>
      </w:r>
    </w:p>
    <w:p w14:paraId="11C18AE9" w14:textId="77777777" w:rsidR="00A772E9" w:rsidRDefault="00000000">
      <w:pPr>
        <w:widowControl/>
      </w:pPr>
      <w:r>
        <w:t>The processing of personal data shall be carried out lawfully, fairly and in a transparent manner, collected for specific purposes and adequate, relevant and limited to what is necessary in relation to the purposes for which it is processed.</w:t>
      </w:r>
    </w:p>
    <w:p w14:paraId="48FACAE9" w14:textId="77777777" w:rsidR="00A772E9" w:rsidRDefault="00000000">
      <w:pPr>
        <w:widowControl/>
      </w:pPr>
      <w:r>
        <w:t>The Sub-grantee might use and process the data only for the purposes of this Contract and during the length of the Contract. Any unauthorised use is forbidden. In any event, neither the FCI4Africa Project Coordinator nor the Open Call Manager/Treasurer will be held responsible for any abusive use of data incurred by the Sub-grantee.</w:t>
      </w:r>
    </w:p>
    <w:p w14:paraId="5847244F" w14:textId="77777777" w:rsidR="00A772E9" w:rsidRDefault="00000000">
      <w:pPr>
        <w:widowControl/>
      </w:pPr>
      <w:r>
        <w:t>The Sub-grantee shall not try to re-identify anonymised data. If re-identification occurs, the Sub-grantee commits not to use such data. The Sub-grantee shall delete, at the end of this Contract, the data to which the Sub-grantee has been granted access during the incubation process, except where an agreement is entered into with the Data Provider.</w:t>
      </w:r>
    </w:p>
    <w:p w14:paraId="3C48D878" w14:textId="77777777" w:rsidR="00A772E9" w:rsidRDefault="00000000">
      <w:pPr>
        <w:pStyle w:val="Heading2"/>
      </w:pPr>
      <w:bookmarkStart w:id="15" w:name="_heading=h.okfw9sd9osho" w:colFirst="0" w:colLast="0"/>
      <w:bookmarkEnd w:id="15"/>
      <w:r>
        <w:lastRenderedPageBreak/>
        <w:t>9.2 New Data Produced</w:t>
      </w:r>
    </w:p>
    <w:p w14:paraId="51A55167" w14:textId="77777777" w:rsidR="00A772E9" w:rsidRDefault="00000000">
      <w:pPr>
        <w:widowControl/>
      </w:pPr>
      <w:r>
        <w:t xml:space="preserve">The Sub-grantee acknowledges that they will be the “data controller” of any new dataset of personal information that the Sub-grantee may produce </w:t>
      </w:r>
      <w:proofErr w:type="gramStart"/>
      <w:r>
        <w:t>in the course of</w:t>
      </w:r>
      <w:proofErr w:type="gramEnd"/>
      <w:r>
        <w:t xml:space="preserve"> the FCI4Africa project.</w:t>
      </w:r>
    </w:p>
    <w:p w14:paraId="6AF7240F" w14:textId="77777777" w:rsidR="006340F3" w:rsidRDefault="006340F3">
      <w:pPr>
        <w:widowControl/>
      </w:pPr>
    </w:p>
    <w:p w14:paraId="4E30C624" w14:textId="77777777" w:rsidR="00A772E9" w:rsidRDefault="00000000" w:rsidP="006340F3">
      <w:pPr>
        <w:pStyle w:val="Heading1"/>
        <w:ind w:left="0"/>
      </w:pPr>
      <w:bookmarkStart w:id="16" w:name="_heading=h.jgiygcswwwx" w:colFirst="0" w:colLast="0"/>
      <w:bookmarkEnd w:id="16"/>
      <w:r>
        <w:t xml:space="preserve">Article 10 – Financial Audits and Controls </w:t>
      </w:r>
    </w:p>
    <w:p w14:paraId="402E383B" w14:textId="6F261C14" w:rsidR="00A772E9" w:rsidRDefault="00000000">
      <w:pPr>
        <w:widowControl/>
      </w:pPr>
      <w:r>
        <w:t xml:space="preserve">The EC may, at any time during the implementation of the Project and up to five (5) years after the end of the FCI4Africa project </w:t>
      </w:r>
      <w:r>
        <w:rPr>
          <w:i/>
          <w:iCs/>
        </w:rPr>
        <w:t>(foreseen for October 2028),</w:t>
      </w:r>
      <w:r>
        <w:t xml:space="preserve"> arrange for financial audits to be carried out, by external auditors, or by the EC services themselves including in the European Anti-Fraud office </w:t>
      </w:r>
      <w:r>
        <w:rPr>
          <w:i/>
          <w:iCs/>
        </w:rPr>
        <w:t>(OLAF)</w:t>
      </w:r>
      <w:r w:rsidR="002D236A">
        <w:t xml:space="preserve"> and the European Public Prosecutor’s Office (EPPO)</w:t>
      </w:r>
      <w:r>
        <w:rPr>
          <w:i/>
          <w:iCs/>
        </w:rPr>
        <w:t>,</w:t>
      </w:r>
      <w:r>
        <w:t xml:space="preserve"> on the Sub-grantee. The audit procedure shall be deemed to be initiated on the date of receipt of the relevant letter sent by the EC. Such audits may cover financial, systemic and other aspects (such as accounting and management principles) relating to the proper execution of the Grant Agreement. They shall be carried out on a confidential basis.</w:t>
      </w:r>
    </w:p>
    <w:p w14:paraId="48301184" w14:textId="77777777" w:rsidR="00A772E9" w:rsidRDefault="00000000">
      <w:pPr>
        <w:widowControl/>
      </w:pPr>
      <w:r>
        <w:t>The Sub-grantee shall make available directly to the EC all detailed information and data that may be requested by the EC or any representative authorised by it, with a view to verifying that the Grant Agreement is properly managed and performed in accordance with its provisions and that costs have been charged in compliance with it. The information and data must be precise, complete and effective.</w:t>
      </w:r>
    </w:p>
    <w:p w14:paraId="771CC5DF" w14:textId="77777777" w:rsidR="00A772E9" w:rsidRDefault="00000000">
      <w:pPr>
        <w:widowControl/>
      </w:pPr>
      <w:r>
        <w:t xml:space="preserve">The Sub-grantee shall keep the originals or, in exceptional cases, duly authenticated copies – including electronic copies – of all documents related to the </w:t>
      </w:r>
      <w:r w:rsidRPr="002D236A">
        <w:t>Contract until 2033. These</w:t>
      </w:r>
      <w:r>
        <w:t xml:space="preserve"> shall be made available to the EC when requested during any audit under the Grant Agreement.</w:t>
      </w:r>
    </w:p>
    <w:p w14:paraId="25E002CF" w14:textId="77777777" w:rsidR="00A772E9" w:rsidRDefault="00000000">
      <w:pPr>
        <w:widowControl/>
      </w:pPr>
      <w:r>
        <w:t>In order to carry out these audits, the Sub-grantee shall ensure that the EC’s services and any external body(</w:t>
      </w:r>
      <w:proofErr w:type="spellStart"/>
      <w:r>
        <w:t>ies</w:t>
      </w:r>
      <w:proofErr w:type="spellEnd"/>
      <w:r>
        <w:t xml:space="preserve">) authorised by it have on-the-spot access at all reasonable times, notably to the Sub-grantee’s offices, to its computer data, to its accounting data and to all the information needed to carry out those audits, including information on individual salaries of persons involved in the sub-project. They shall ensure that the information is readily available on the spot </w:t>
      </w:r>
      <w:proofErr w:type="gramStart"/>
      <w:r>
        <w:t>at the moment</w:t>
      </w:r>
      <w:proofErr w:type="gramEnd"/>
      <w:r>
        <w:t xml:space="preserve"> of audit and, if so requested, the data be handed over in an appropriate form.</w:t>
      </w:r>
    </w:p>
    <w:p w14:paraId="1DD89059" w14:textId="77777777" w:rsidR="00A772E9" w:rsidRDefault="00000000">
      <w:pPr>
        <w:widowControl/>
      </w:pPr>
      <w:proofErr w:type="gramStart"/>
      <w:r>
        <w:t>On the basis of</w:t>
      </w:r>
      <w:proofErr w:type="gramEnd"/>
      <w:r>
        <w:t xml:space="preserve"> the findings made during the financial audit, a provisional report shall be drawn up. It shall be sent by the EC or its authorised representative to the Sub-grantee concerned, which may make observations thereon within one (1) month of receiving it. The EC may decide not to </w:t>
      </w:r>
      <w:proofErr w:type="gramStart"/>
      <w:r>
        <w:t>take into account</w:t>
      </w:r>
      <w:proofErr w:type="gramEnd"/>
      <w:r>
        <w:t xml:space="preserve"> observations conveyed or documents sent after that deadline. The final report shall be sent to the Sub-grantee concerned within two (2) months of expiry of the aforesaid deadline.</w:t>
      </w:r>
    </w:p>
    <w:p w14:paraId="1826754F" w14:textId="77777777" w:rsidR="00A772E9" w:rsidRDefault="00000000">
      <w:pPr>
        <w:widowControl/>
      </w:pPr>
      <w:proofErr w:type="gramStart"/>
      <w:r>
        <w:t>On the basis of</w:t>
      </w:r>
      <w:proofErr w:type="gramEnd"/>
      <w:r>
        <w:t xml:space="preserve"> the conclusions of the audit, the EC shall take all appropriate measures which it considers necessary, including the issuing of recovery orders regarding all or part of the payments made by it and the application of any applicable sanction.</w:t>
      </w:r>
    </w:p>
    <w:p w14:paraId="166F1C69" w14:textId="77777777" w:rsidR="00A772E9" w:rsidRDefault="00000000">
      <w:pPr>
        <w:widowControl/>
      </w:pPr>
      <w:r>
        <w:t xml:space="preserve">The European Court of Auditors shall have the same rights as the EC, notably right of access, for the purpose of checks and audits, without prejudice to its own rules. In addition, the EC may carry out on-the spot checks and inspections in accordance with Council Regulation (Euratom, EC) No 2185/96 of 11 November 1996 concerning on-the-spot checks and inspections carried out by the EC, </w:t>
      </w:r>
      <w:proofErr w:type="gramStart"/>
      <w:r>
        <w:t>in order to</w:t>
      </w:r>
      <w:proofErr w:type="gramEnd"/>
      <w:r>
        <w:t xml:space="preserve"> protect the European Communities’ financial interests against fraud and other irregularities.</w:t>
      </w:r>
    </w:p>
    <w:p w14:paraId="17E83461" w14:textId="77777777" w:rsidR="002D236A" w:rsidRDefault="002D236A">
      <w:pPr>
        <w:widowControl/>
      </w:pPr>
    </w:p>
    <w:p w14:paraId="3FA1B146" w14:textId="77777777" w:rsidR="00A772E9" w:rsidRDefault="00000000" w:rsidP="002D236A">
      <w:pPr>
        <w:pStyle w:val="Heading1"/>
        <w:ind w:left="0"/>
      </w:pPr>
      <w:bookmarkStart w:id="17" w:name="_heading=h.n9yee415nfrl" w:colFirst="0" w:colLast="0"/>
      <w:bookmarkEnd w:id="17"/>
      <w:r>
        <w:t>Article 11 – Amendments</w:t>
      </w:r>
    </w:p>
    <w:p w14:paraId="391AAF0F" w14:textId="77777777" w:rsidR="00A772E9" w:rsidRDefault="00000000">
      <w:pPr>
        <w:widowControl/>
      </w:pPr>
      <w:r>
        <w:t>Amendments or changes to this Contract shall be made in writing and signed by the duly authorised representative of the Contracting Parties. Nevertheless, in the event the EC modifies the conditions, the FCI4Africa Consortium partners will amend the Contract accordingly.</w:t>
      </w:r>
    </w:p>
    <w:p w14:paraId="01CBDA13" w14:textId="77777777" w:rsidR="002D236A" w:rsidRDefault="002D236A">
      <w:pPr>
        <w:widowControl/>
      </w:pPr>
    </w:p>
    <w:p w14:paraId="4FBAAA1D" w14:textId="77777777" w:rsidR="00A772E9" w:rsidRDefault="00000000" w:rsidP="002D236A">
      <w:pPr>
        <w:pStyle w:val="Heading1"/>
        <w:ind w:left="0"/>
      </w:pPr>
      <w:bookmarkStart w:id="18" w:name="_heading=h.3jwbcqze85jj" w:colFirst="0" w:colLast="0"/>
      <w:bookmarkEnd w:id="18"/>
      <w:r>
        <w:t>Article 12 – Language</w:t>
      </w:r>
    </w:p>
    <w:p w14:paraId="471D084E" w14:textId="77777777" w:rsidR="00A772E9" w:rsidRDefault="00000000">
      <w:pPr>
        <w:widowControl/>
      </w:pPr>
      <w:r>
        <w:t>The Contract is drawn up in the English language, which shall govern all related documents, notices, meetings and procedures.</w:t>
      </w:r>
    </w:p>
    <w:p w14:paraId="4DA33FBF" w14:textId="77777777" w:rsidR="002D236A" w:rsidRDefault="002D236A">
      <w:pPr>
        <w:widowControl/>
      </w:pPr>
    </w:p>
    <w:p w14:paraId="3FD47626" w14:textId="77777777" w:rsidR="00A772E9" w:rsidRDefault="00000000" w:rsidP="002D236A">
      <w:pPr>
        <w:pStyle w:val="Heading1"/>
        <w:ind w:left="0"/>
      </w:pPr>
      <w:bookmarkStart w:id="19" w:name="_heading=h.9n7jgyq0c9jw" w:colFirst="0" w:colLast="0"/>
      <w:bookmarkEnd w:id="19"/>
      <w:r>
        <w:t>Article 13 – Applicable Law</w:t>
      </w:r>
    </w:p>
    <w:p w14:paraId="54C5532A" w14:textId="77777777" w:rsidR="00A772E9" w:rsidRDefault="00000000">
      <w:pPr>
        <w:widowControl/>
      </w:pPr>
      <w:r>
        <w:t>This Contract shall be governed by and construed in accordance with the laws of Belgium.</w:t>
      </w:r>
    </w:p>
    <w:p w14:paraId="205DA99B" w14:textId="77777777" w:rsidR="002D236A" w:rsidRDefault="002D236A">
      <w:pPr>
        <w:widowControl/>
      </w:pPr>
    </w:p>
    <w:p w14:paraId="3114576A" w14:textId="77777777" w:rsidR="00A772E9" w:rsidRDefault="00000000" w:rsidP="002D236A">
      <w:pPr>
        <w:pStyle w:val="Heading1"/>
        <w:ind w:left="0"/>
      </w:pPr>
      <w:bookmarkStart w:id="20" w:name="_heading=h.4uxbv658irmv" w:colFirst="0" w:colLast="0"/>
      <w:bookmarkEnd w:id="20"/>
      <w:r>
        <w:t>Article 14 – Settlement of Disputes</w:t>
      </w:r>
    </w:p>
    <w:p w14:paraId="746A3939" w14:textId="77777777" w:rsidR="00A772E9" w:rsidRDefault="00000000">
      <w:pPr>
        <w:widowControl/>
      </w:pPr>
      <w:r>
        <w:t xml:space="preserve">If the Contracting Parties are unable to resolve a dispute amicably, such dispute will be finally settled under the Rules of Arbitration of the </w:t>
      </w:r>
      <w:r w:rsidRPr="002D236A">
        <w:t>International Chamber of Commerce by three (3) arbitrators in Brussels</w:t>
      </w:r>
      <w:r>
        <w:t>.</w:t>
      </w:r>
    </w:p>
    <w:p w14:paraId="7727077A" w14:textId="77777777" w:rsidR="002D236A" w:rsidRDefault="002D236A">
      <w:pPr>
        <w:widowControl/>
      </w:pPr>
    </w:p>
    <w:p w14:paraId="2A2236FF" w14:textId="77777777" w:rsidR="00A772E9" w:rsidRDefault="00000000" w:rsidP="002D236A">
      <w:pPr>
        <w:pStyle w:val="Heading1"/>
        <w:ind w:left="0"/>
      </w:pPr>
      <w:bookmarkStart w:id="21" w:name="_heading=h.nzih6g3480kg" w:colFirst="0" w:colLast="0"/>
      <w:bookmarkEnd w:id="21"/>
      <w:r>
        <w:t>Article 15 – Originality of the sub-granted projects</w:t>
      </w:r>
    </w:p>
    <w:p w14:paraId="7DA48EB4" w14:textId="2E6F65A2" w:rsidR="00A772E9" w:rsidRDefault="00000000">
      <w:pPr>
        <w:widowControl/>
      </w:pPr>
      <w:r>
        <w:t xml:space="preserve">It is required that applications submitted are based on original works by the Applicants and that their foreseen developments are free from third party rights. FCI4Africa consortium is not obliged to verify the authenticity of the ownership of the foreseen products/ services. Any issues delivered from third party claims that arise </w:t>
      </w:r>
      <w:proofErr w:type="gramStart"/>
      <w:r>
        <w:t>as a result of</w:t>
      </w:r>
      <w:proofErr w:type="gramEnd"/>
      <w:r>
        <w:t xml:space="preserve"> the sub</w:t>
      </w:r>
      <w:r w:rsidR="002D236A">
        <w:t>-</w:t>
      </w:r>
      <w:r>
        <w:t>granted projects are on the sole responsibility of the Applicant.</w:t>
      </w:r>
    </w:p>
    <w:p w14:paraId="0C26253E" w14:textId="77777777" w:rsidR="002D236A" w:rsidRDefault="002D236A">
      <w:pPr>
        <w:widowControl/>
      </w:pPr>
    </w:p>
    <w:p w14:paraId="2D0386D4" w14:textId="77777777" w:rsidR="00A772E9" w:rsidRDefault="00000000" w:rsidP="002D236A">
      <w:pPr>
        <w:pStyle w:val="Heading1"/>
        <w:ind w:left="0"/>
      </w:pPr>
      <w:bookmarkStart w:id="22" w:name="_heading=h.ajb9f0y7rbzk" w:colFirst="0" w:colLast="0"/>
      <w:bookmarkEnd w:id="22"/>
      <w:r>
        <w:t>Article 16 – IPRs</w:t>
      </w:r>
    </w:p>
    <w:p w14:paraId="7B583B2B" w14:textId="77777777" w:rsidR="00A772E9" w:rsidRDefault="00000000">
      <w:pPr>
        <w:widowControl/>
      </w:pPr>
      <w:r>
        <w:t>Each Sub-grantee shall retain ownership of the Intellectual Property Rights (IPRs) attached to the results it generates during the development process, as well as any other results that do not constitute IPRs. Each Sub-grantee is individually responsible for the management and protection of its own IPRs and shall bear any associated costs.</w:t>
      </w:r>
    </w:p>
    <w:p w14:paraId="02E2DDC1" w14:textId="029AD4D7" w:rsidR="00A772E9" w:rsidRDefault="00000000">
      <w:pPr>
        <w:widowControl/>
      </w:pPr>
      <w:r>
        <w:t>The Sub-grantees funded within the FCI4Africa project will be the unique owners of the technologies created within the framework of their sub</w:t>
      </w:r>
      <w:r w:rsidR="002D236A">
        <w:t>-</w:t>
      </w:r>
      <w:r>
        <w:t>granted projects. Parts of their works will be requested to be public for FCI4Africa dissemination purposes.</w:t>
      </w:r>
    </w:p>
    <w:p w14:paraId="2DCF3D42" w14:textId="77777777" w:rsidR="002D236A" w:rsidRDefault="002D236A">
      <w:pPr>
        <w:widowControl/>
      </w:pPr>
    </w:p>
    <w:p w14:paraId="5461F5C7" w14:textId="77777777" w:rsidR="00A772E9" w:rsidRDefault="00000000" w:rsidP="002D236A">
      <w:pPr>
        <w:pStyle w:val="Heading1"/>
        <w:ind w:left="0"/>
      </w:pPr>
      <w:bookmarkStart w:id="23" w:name="_heading=h.dutpp4izfenw" w:colFirst="0" w:colLast="0"/>
      <w:bookmarkEnd w:id="23"/>
      <w:r>
        <w:lastRenderedPageBreak/>
        <w:t>Article 17 – Do No Significant Harm</w:t>
      </w:r>
    </w:p>
    <w:p w14:paraId="4D1EA3C5" w14:textId="77777777" w:rsidR="00A772E9" w:rsidRDefault="00000000">
      <w:pPr>
        <w:widowControl/>
      </w:pPr>
      <w:r>
        <w:t>Sub-grantees must always respect the “Do No Significant Harm Principle". The Commission Communication on the European Green Deal introduced the Green Oath to ‘do no harm’. The ‘Do No Significant Harm’ (DNSH) principle has been further specified in the EU Regulation on the establishment of a framework to facilitate sustainable investments, commonly defined as the ‘EU Taxonomy Regulation’. Six (6) environmental objectives are listed in Article 9 of the EU Taxonomy and Article 17 specifies what can constitute a ‘significant harm’ for these objectives. Thus, the regulation provides that no measure should lead to significant harm to any of the six (6) environmental objectives within the meaning of Article 17 of the Taxonomy Regulation.</w:t>
      </w:r>
    </w:p>
    <w:p w14:paraId="2B7D8A32" w14:textId="77777777" w:rsidR="00A772E9" w:rsidRDefault="00A772E9">
      <w:pPr>
        <w:widowControl/>
        <w:rPr>
          <w:b/>
          <w:bCs/>
          <w:color w:val="7F7F7F"/>
        </w:rPr>
      </w:pPr>
    </w:p>
    <w:p w14:paraId="0A2B5A89" w14:textId="77777777" w:rsidR="00A772E9" w:rsidRDefault="00A772E9">
      <w:pPr>
        <w:widowControl/>
        <w:rPr>
          <w:b/>
          <w:bCs/>
          <w:color w:val="7F7F7F"/>
        </w:rPr>
      </w:pPr>
    </w:p>
    <w:p w14:paraId="3C3D005A" w14:textId="77777777" w:rsidR="00A772E9" w:rsidRDefault="00000000">
      <w:pPr>
        <w:widowControl/>
        <w:rPr>
          <w:b/>
          <w:bCs/>
          <w:color w:val="7F7F7F"/>
        </w:rPr>
      </w:pPr>
      <w:r>
        <w:br w:type="page"/>
      </w:r>
    </w:p>
    <w:p w14:paraId="0B435A96" w14:textId="77777777" w:rsidR="00A772E9" w:rsidRDefault="00000000">
      <w:pPr>
        <w:widowControl/>
        <w:rPr>
          <w:color w:val="404040"/>
        </w:rPr>
      </w:pPr>
      <w:r>
        <w:rPr>
          <w:color w:val="404040"/>
        </w:rPr>
        <w:lastRenderedPageBreak/>
        <w:t>AS WITNESS:</w:t>
      </w:r>
    </w:p>
    <w:p w14:paraId="31F6D075" w14:textId="77777777" w:rsidR="00A772E9" w:rsidRDefault="00000000">
      <w:pPr>
        <w:widowControl/>
        <w:rPr>
          <w:color w:val="404040"/>
        </w:rPr>
      </w:pPr>
      <w:r>
        <w:rPr>
          <w:color w:val="404040"/>
        </w:rPr>
        <w:t>The Contracting Parties have duly executed this Contract through their authorised representatives, signing it in three (3) original copies on the day and year first written above:</w:t>
      </w:r>
    </w:p>
    <w:tbl>
      <w:tblPr>
        <w:tblStyle w:val="af4"/>
        <w:tblW w:w="9360" w:type="dxa"/>
        <w:tblBorders>
          <w:top w:val="nil"/>
          <w:left w:val="nil"/>
          <w:bottom w:val="nil"/>
          <w:right w:val="nil"/>
          <w:insideH w:val="nil"/>
          <w:insideV w:val="nil"/>
        </w:tblBorders>
        <w:tblLayout w:type="fixed"/>
        <w:tblLook w:val="0600" w:firstRow="0" w:lastRow="0" w:firstColumn="0" w:lastColumn="0" w:noHBand="1" w:noVBand="1"/>
      </w:tblPr>
      <w:tblGrid>
        <w:gridCol w:w="4645"/>
        <w:gridCol w:w="4715"/>
      </w:tblGrid>
      <w:tr w:rsidR="00A772E9" w14:paraId="5B6869A1" w14:textId="77777777">
        <w:trPr>
          <w:trHeight w:val="4980"/>
        </w:trPr>
        <w:tc>
          <w:tcPr>
            <w:tcW w:w="4645" w:type="dxa"/>
            <w:tcBorders>
              <w:top w:val="single" w:sz="6" w:space="0" w:color="2F455C"/>
              <w:left w:val="single" w:sz="6" w:space="0" w:color="2F455C"/>
              <w:bottom w:val="single" w:sz="6" w:space="0" w:color="2F455C"/>
              <w:right w:val="single" w:sz="6" w:space="0" w:color="2F455C"/>
            </w:tcBorders>
            <w:tcMar>
              <w:top w:w="100" w:type="dxa"/>
              <w:left w:w="100" w:type="dxa"/>
              <w:bottom w:w="100" w:type="dxa"/>
              <w:right w:w="100" w:type="dxa"/>
            </w:tcMar>
          </w:tcPr>
          <w:p w14:paraId="64A7F989" w14:textId="4B8D2906" w:rsidR="00A772E9" w:rsidRDefault="00000000">
            <w:pPr>
              <w:widowControl/>
              <w:spacing w:before="60" w:after="60"/>
            </w:pPr>
            <w:r>
              <w:t>For INTERNATIONAL INSTITUTE OF TROPICAL AGRICULTURE (IITA), the Project Coordinator</w:t>
            </w:r>
          </w:p>
          <w:p w14:paraId="1B1CDF3A" w14:textId="77777777" w:rsidR="00A772E9" w:rsidRDefault="00000000">
            <w:pPr>
              <w:widowControl/>
              <w:spacing w:before="60" w:after="60"/>
            </w:pPr>
            <w:r>
              <w:t xml:space="preserve"> </w:t>
            </w:r>
          </w:p>
          <w:p w14:paraId="3DAC8179" w14:textId="77777777" w:rsidR="00A772E9" w:rsidRDefault="00A772E9">
            <w:pPr>
              <w:widowControl/>
              <w:spacing w:before="60" w:after="60"/>
            </w:pPr>
          </w:p>
          <w:p w14:paraId="1DEFCAC9" w14:textId="77777777" w:rsidR="00A772E9" w:rsidRDefault="00000000">
            <w:pPr>
              <w:widowControl/>
              <w:spacing w:before="60" w:after="60"/>
              <w:rPr>
                <w:highlight w:val="yellow"/>
              </w:rPr>
            </w:pPr>
            <w:r>
              <w:rPr>
                <w:highlight w:val="yellow"/>
              </w:rPr>
              <w:t>……………………………..</w:t>
            </w:r>
          </w:p>
          <w:p w14:paraId="134353F8" w14:textId="77777777" w:rsidR="00A772E9" w:rsidRDefault="00000000">
            <w:pPr>
              <w:widowControl/>
              <w:spacing w:before="60" w:after="60"/>
            </w:pPr>
            <w:r>
              <w:t>Signature</w:t>
            </w:r>
          </w:p>
          <w:p w14:paraId="18F9077F" w14:textId="77777777" w:rsidR="00A772E9" w:rsidRDefault="00000000">
            <w:pPr>
              <w:widowControl/>
              <w:spacing w:before="60" w:after="60"/>
            </w:pPr>
            <w:r>
              <w:t xml:space="preserve"> </w:t>
            </w:r>
          </w:p>
          <w:p w14:paraId="24A141AB" w14:textId="77777777" w:rsidR="00A772E9" w:rsidRDefault="00000000">
            <w:pPr>
              <w:widowControl/>
              <w:spacing w:before="60" w:after="60"/>
            </w:pPr>
            <w:r>
              <w:t xml:space="preserve"> </w:t>
            </w:r>
          </w:p>
          <w:p w14:paraId="59610F3E" w14:textId="77777777" w:rsidR="00A772E9" w:rsidRDefault="00000000">
            <w:pPr>
              <w:widowControl/>
              <w:spacing w:before="60" w:after="60"/>
            </w:pPr>
            <w:r>
              <w:t xml:space="preserve">  </w:t>
            </w:r>
          </w:p>
          <w:p w14:paraId="7B929A5B" w14:textId="77777777" w:rsidR="00A772E9" w:rsidRDefault="00000000">
            <w:pPr>
              <w:widowControl/>
              <w:spacing w:before="60" w:after="60"/>
            </w:pPr>
            <w:r>
              <w:t xml:space="preserve"> </w:t>
            </w:r>
          </w:p>
          <w:p w14:paraId="42389749" w14:textId="77777777" w:rsidR="00A772E9" w:rsidRDefault="00000000">
            <w:pPr>
              <w:widowControl/>
              <w:spacing w:before="60" w:after="60"/>
            </w:pPr>
            <w:r>
              <w:t xml:space="preserve"> </w:t>
            </w:r>
          </w:p>
          <w:p w14:paraId="101099AC" w14:textId="77777777" w:rsidR="00A772E9" w:rsidRDefault="00000000">
            <w:pPr>
              <w:widowControl/>
              <w:spacing w:before="60" w:after="60"/>
            </w:pPr>
            <w:r>
              <w:t xml:space="preserve"> </w:t>
            </w:r>
          </w:p>
          <w:p w14:paraId="67E42044" w14:textId="77777777" w:rsidR="00A772E9" w:rsidRDefault="00000000">
            <w:pPr>
              <w:widowControl/>
              <w:spacing w:before="60" w:after="60"/>
            </w:pPr>
            <w:r>
              <w:t xml:space="preserve"> </w:t>
            </w:r>
          </w:p>
          <w:p w14:paraId="35B6C72A" w14:textId="77777777" w:rsidR="00A772E9" w:rsidRDefault="00000000">
            <w:pPr>
              <w:widowControl/>
              <w:spacing w:before="60" w:after="60"/>
            </w:pPr>
            <w:r>
              <w:t xml:space="preserve">Done at __________ on </w:t>
            </w:r>
            <w:r>
              <w:tab/>
              <w:t xml:space="preserve">/ </w:t>
            </w:r>
            <w:r>
              <w:tab/>
              <w:t>/202x</w:t>
            </w:r>
          </w:p>
        </w:tc>
        <w:tc>
          <w:tcPr>
            <w:tcW w:w="4715" w:type="dxa"/>
            <w:tcBorders>
              <w:top w:val="single" w:sz="6" w:space="0" w:color="2F455C"/>
              <w:left w:val="nil"/>
              <w:bottom w:val="single" w:sz="6" w:space="0" w:color="2F455C"/>
              <w:right w:val="single" w:sz="6" w:space="0" w:color="2F455C"/>
            </w:tcBorders>
            <w:tcMar>
              <w:top w:w="100" w:type="dxa"/>
              <w:left w:w="100" w:type="dxa"/>
              <w:bottom w:w="100" w:type="dxa"/>
              <w:right w:w="100" w:type="dxa"/>
            </w:tcMar>
          </w:tcPr>
          <w:p w14:paraId="400376C4" w14:textId="77777777" w:rsidR="00A772E9" w:rsidRDefault="00000000">
            <w:pPr>
              <w:widowControl/>
              <w:spacing w:before="60" w:after="60"/>
            </w:pPr>
            <w:r>
              <w:t>For REFRAME FOOD ASTIKI MI KERDOSKOPIKI ETAIRIA (RFF), the Open Call Manager/Treasurer</w:t>
            </w:r>
          </w:p>
          <w:p w14:paraId="5FF0153E" w14:textId="77777777" w:rsidR="00A772E9" w:rsidRDefault="00000000">
            <w:pPr>
              <w:widowControl/>
              <w:spacing w:before="60" w:after="60"/>
            </w:pPr>
            <w:r>
              <w:t xml:space="preserve"> </w:t>
            </w:r>
          </w:p>
          <w:p w14:paraId="186BD5C6" w14:textId="77777777" w:rsidR="00A772E9" w:rsidRDefault="00000000">
            <w:pPr>
              <w:widowControl/>
              <w:spacing w:before="60" w:after="60"/>
            </w:pPr>
            <w:r>
              <w:t>Mr Grigorios Chatzikostas</w:t>
            </w:r>
          </w:p>
          <w:p w14:paraId="7BF4D622" w14:textId="77777777" w:rsidR="00A772E9" w:rsidRDefault="00000000">
            <w:pPr>
              <w:widowControl/>
              <w:spacing w:before="60" w:after="60"/>
            </w:pPr>
            <w:r>
              <w:t>Manager</w:t>
            </w:r>
          </w:p>
          <w:p w14:paraId="7AC7C1F2" w14:textId="77777777" w:rsidR="00A772E9" w:rsidRDefault="00000000">
            <w:pPr>
              <w:widowControl/>
              <w:spacing w:before="60" w:after="60"/>
            </w:pPr>
            <w:r>
              <w:t>Signature</w:t>
            </w:r>
          </w:p>
          <w:p w14:paraId="5C685AD2" w14:textId="77777777" w:rsidR="00A772E9" w:rsidRDefault="00000000">
            <w:pPr>
              <w:widowControl/>
              <w:spacing w:before="60" w:after="60"/>
            </w:pPr>
            <w:r>
              <w:t xml:space="preserve"> </w:t>
            </w:r>
          </w:p>
          <w:p w14:paraId="2A711883" w14:textId="77777777" w:rsidR="00A772E9" w:rsidRDefault="00000000">
            <w:pPr>
              <w:widowControl/>
              <w:spacing w:before="60" w:after="60"/>
            </w:pPr>
            <w:r>
              <w:t xml:space="preserve"> </w:t>
            </w:r>
          </w:p>
          <w:p w14:paraId="4FC6147C" w14:textId="77777777" w:rsidR="00A772E9" w:rsidRDefault="00000000">
            <w:pPr>
              <w:widowControl/>
              <w:spacing w:before="60" w:after="60"/>
            </w:pPr>
            <w:r>
              <w:t xml:space="preserve"> </w:t>
            </w:r>
          </w:p>
          <w:p w14:paraId="7D0CAA0A" w14:textId="77777777" w:rsidR="00A772E9" w:rsidRDefault="00000000">
            <w:pPr>
              <w:widowControl/>
              <w:spacing w:before="60" w:after="60"/>
            </w:pPr>
            <w:r>
              <w:t xml:space="preserve"> </w:t>
            </w:r>
          </w:p>
          <w:p w14:paraId="69E44F65" w14:textId="77777777" w:rsidR="00A772E9" w:rsidRDefault="00000000">
            <w:pPr>
              <w:widowControl/>
              <w:spacing w:before="60" w:after="60"/>
            </w:pPr>
            <w:r>
              <w:t xml:space="preserve"> </w:t>
            </w:r>
          </w:p>
          <w:p w14:paraId="76C6C901" w14:textId="77777777" w:rsidR="00A772E9" w:rsidRDefault="00000000">
            <w:pPr>
              <w:widowControl/>
              <w:spacing w:before="60" w:after="60"/>
            </w:pPr>
            <w:r>
              <w:t xml:space="preserve"> </w:t>
            </w:r>
          </w:p>
          <w:p w14:paraId="431A1A1C" w14:textId="77777777" w:rsidR="00A772E9" w:rsidRDefault="00000000">
            <w:pPr>
              <w:widowControl/>
              <w:spacing w:before="60" w:after="60"/>
            </w:pPr>
            <w:r>
              <w:t>Done at__________ on</w:t>
            </w:r>
            <w:r>
              <w:tab/>
              <w:t xml:space="preserve">/   </w:t>
            </w:r>
            <w:r>
              <w:tab/>
              <w:t>/202x</w:t>
            </w:r>
          </w:p>
        </w:tc>
      </w:tr>
      <w:tr w:rsidR="00A772E9" w14:paraId="7B78075B" w14:textId="77777777">
        <w:trPr>
          <w:trHeight w:val="3990"/>
        </w:trPr>
        <w:tc>
          <w:tcPr>
            <w:tcW w:w="4645" w:type="dxa"/>
            <w:tcBorders>
              <w:top w:val="nil"/>
              <w:left w:val="nil"/>
              <w:bottom w:val="nil"/>
              <w:right w:val="single" w:sz="6" w:space="0" w:color="2F455C"/>
            </w:tcBorders>
            <w:tcMar>
              <w:top w:w="100" w:type="dxa"/>
              <w:left w:w="100" w:type="dxa"/>
              <w:bottom w:w="100" w:type="dxa"/>
              <w:right w:w="100" w:type="dxa"/>
            </w:tcMar>
          </w:tcPr>
          <w:p w14:paraId="4FA92DF0" w14:textId="77777777" w:rsidR="00A772E9" w:rsidRDefault="00000000">
            <w:pPr>
              <w:widowControl/>
              <w:spacing w:before="60" w:after="60"/>
            </w:pPr>
            <w:r>
              <w:t xml:space="preserve"> </w:t>
            </w:r>
          </w:p>
        </w:tc>
        <w:tc>
          <w:tcPr>
            <w:tcW w:w="4715" w:type="dxa"/>
            <w:tcBorders>
              <w:top w:val="nil"/>
              <w:left w:val="nil"/>
              <w:bottom w:val="single" w:sz="6" w:space="0" w:color="2F455C"/>
              <w:right w:val="single" w:sz="6" w:space="0" w:color="2F455C"/>
            </w:tcBorders>
            <w:tcMar>
              <w:top w:w="100" w:type="dxa"/>
              <w:left w:w="100" w:type="dxa"/>
              <w:bottom w:w="100" w:type="dxa"/>
              <w:right w:w="100" w:type="dxa"/>
            </w:tcMar>
          </w:tcPr>
          <w:p w14:paraId="285431F8" w14:textId="77777777" w:rsidR="00A772E9" w:rsidRDefault="00000000">
            <w:pPr>
              <w:widowControl/>
              <w:spacing w:before="60" w:after="60"/>
              <w:rPr>
                <w:highlight w:val="yellow"/>
              </w:rPr>
            </w:pPr>
            <w:r>
              <w:rPr>
                <w:highlight w:val="yellow"/>
              </w:rPr>
              <w:t>For …………………………., the Legal Representative</w:t>
            </w:r>
          </w:p>
          <w:p w14:paraId="410DD282" w14:textId="77777777" w:rsidR="00A772E9" w:rsidRDefault="00000000">
            <w:pPr>
              <w:widowControl/>
              <w:spacing w:before="60" w:after="60"/>
            </w:pPr>
            <w:r>
              <w:t>Signature</w:t>
            </w:r>
          </w:p>
          <w:p w14:paraId="4A518FC8" w14:textId="77777777" w:rsidR="00A772E9" w:rsidRDefault="00000000">
            <w:pPr>
              <w:widowControl/>
              <w:spacing w:before="60" w:after="60"/>
            </w:pPr>
            <w:r>
              <w:t xml:space="preserve"> </w:t>
            </w:r>
          </w:p>
          <w:p w14:paraId="3605BB3B" w14:textId="77777777" w:rsidR="00A772E9" w:rsidRDefault="00000000">
            <w:pPr>
              <w:widowControl/>
              <w:spacing w:before="60" w:after="60"/>
            </w:pPr>
            <w:r>
              <w:t xml:space="preserve"> </w:t>
            </w:r>
          </w:p>
          <w:p w14:paraId="14EC9C87" w14:textId="77777777" w:rsidR="00A772E9" w:rsidRDefault="00000000">
            <w:pPr>
              <w:widowControl/>
              <w:spacing w:before="60" w:after="60"/>
            </w:pPr>
            <w:r>
              <w:t xml:space="preserve"> </w:t>
            </w:r>
          </w:p>
          <w:p w14:paraId="543DB591" w14:textId="77777777" w:rsidR="00A772E9" w:rsidRDefault="00000000">
            <w:pPr>
              <w:widowControl/>
              <w:spacing w:before="60" w:after="60"/>
            </w:pPr>
            <w:r>
              <w:t xml:space="preserve"> </w:t>
            </w:r>
          </w:p>
          <w:p w14:paraId="5E6B634D" w14:textId="77777777" w:rsidR="00A772E9" w:rsidRDefault="00A772E9">
            <w:pPr>
              <w:widowControl/>
              <w:spacing w:before="60" w:after="60"/>
            </w:pPr>
          </w:p>
          <w:p w14:paraId="58CD62D4" w14:textId="77777777" w:rsidR="00A772E9" w:rsidRDefault="00A772E9">
            <w:pPr>
              <w:widowControl/>
              <w:spacing w:before="60" w:after="60"/>
            </w:pPr>
          </w:p>
          <w:p w14:paraId="5A554165" w14:textId="77777777" w:rsidR="00A772E9" w:rsidRDefault="00A772E9">
            <w:pPr>
              <w:widowControl/>
              <w:spacing w:before="60" w:after="60"/>
            </w:pPr>
          </w:p>
          <w:p w14:paraId="13BAAC7E" w14:textId="026DDB92" w:rsidR="00A772E9" w:rsidRDefault="00000000">
            <w:pPr>
              <w:widowControl/>
              <w:spacing w:before="60" w:after="60"/>
            </w:pPr>
            <w:r>
              <w:t xml:space="preserve">Done at__________ on </w:t>
            </w:r>
            <w:r>
              <w:tab/>
              <w:t xml:space="preserve">/   </w:t>
            </w:r>
            <w:r>
              <w:tab/>
              <w:t>/202x</w:t>
            </w:r>
          </w:p>
        </w:tc>
      </w:tr>
    </w:tbl>
    <w:p w14:paraId="46BF26FE" w14:textId="77777777" w:rsidR="00A772E9" w:rsidRDefault="00A772E9">
      <w:pPr>
        <w:widowControl/>
        <w:jc w:val="center"/>
        <w:rPr>
          <w:b/>
          <w:bCs/>
          <w:color w:val="A6A6A6"/>
        </w:rPr>
      </w:pPr>
    </w:p>
    <w:p w14:paraId="2E47BEB5" w14:textId="77777777" w:rsidR="00A772E9" w:rsidRDefault="00A772E9">
      <w:pPr>
        <w:widowControl/>
        <w:jc w:val="center"/>
        <w:rPr>
          <w:b/>
          <w:bCs/>
          <w:color w:val="A6A6A6"/>
        </w:rPr>
      </w:pPr>
    </w:p>
    <w:p w14:paraId="116BF6D4" w14:textId="77777777" w:rsidR="00A772E9" w:rsidRDefault="00000000">
      <w:pPr>
        <w:widowControl/>
        <w:jc w:val="center"/>
        <w:rPr>
          <w:b/>
          <w:bCs/>
          <w:color w:val="A6A6A6"/>
        </w:rPr>
      </w:pPr>
      <w:r>
        <w:rPr>
          <w:b/>
          <w:bCs/>
          <w:color w:val="A6A6A6"/>
        </w:rPr>
        <w:t>END OF DOCUMENT</w:t>
      </w:r>
    </w:p>
    <w:p w14:paraId="75E8EB05" w14:textId="77777777" w:rsidR="00A772E9" w:rsidRDefault="00A772E9"/>
    <w:p w14:paraId="038D0E04" w14:textId="77777777" w:rsidR="00A772E9" w:rsidRDefault="00A772E9">
      <w:pPr>
        <w:rPr>
          <w:b/>
          <w:bCs/>
        </w:rPr>
      </w:pPr>
    </w:p>
    <w:p w14:paraId="555F51D8" w14:textId="77777777" w:rsidR="00A772E9" w:rsidRDefault="00A772E9">
      <w:pPr>
        <w:widowControl/>
        <w:spacing w:before="80" w:after="80"/>
      </w:pPr>
    </w:p>
    <w:p w14:paraId="44D3B39E" w14:textId="77777777" w:rsidR="00A772E9" w:rsidRDefault="00A772E9"/>
    <w:sectPr w:rsidR="00A772E9">
      <w:footerReference w:type="default" r:id="rId13"/>
      <w:pgSz w:w="11906" w:h="16838"/>
      <w:pgMar w:top="144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FF2F1" w14:textId="77777777" w:rsidR="00FD1A97" w:rsidRDefault="00FD1A97">
      <w:pPr>
        <w:spacing w:after="0"/>
      </w:pPr>
      <w:r>
        <w:separator/>
      </w:r>
    </w:p>
  </w:endnote>
  <w:endnote w:type="continuationSeparator" w:id="0">
    <w:p w14:paraId="69697D8C" w14:textId="77777777" w:rsidR="00FD1A97" w:rsidRDefault="00FD1A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E1E86D4-975F-4D50-86FC-B0282144A4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CA203F-B6F8-4081-A7FB-568F19F429E9}"/>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5AB8642D-7E2C-4F9C-A3CA-BF7029A27E2F}"/>
  </w:font>
  <w:font w:name="Cambria">
    <w:panose1 w:val="02040503050406030204"/>
    <w:charset w:val="00"/>
    <w:family w:val="roman"/>
    <w:pitch w:val="variable"/>
    <w:sig w:usb0="E00006FF" w:usb1="420024FF" w:usb2="02000000" w:usb3="00000000" w:csb0="0000019F" w:csb1="00000000"/>
    <w:embedRegular r:id="rId4" w:fontKey="{6901383E-4398-40E5-B4FE-980796D108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33402" w14:textId="77777777" w:rsidR="00A772E9" w:rsidRDefault="00000000">
    <w:r>
      <w:fldChar w:fldCharType="begin"/>
    </w:r>
    <w:r>
      <w:instrText>PAGE</w:instrText>
    </w:r>
    <w:r>
      <w:fldChar w:fldCharType="separate"/>
    </w:r>
    <w:r>
      <w:fldChar w:fldCharType="end"/>
    </w:r>
  </w:p>
  <w:p w14:paraId="578F3366" w14:textId="77777777" w:rsidR="00A772E9" w:rsidRDefault="00A772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5422" w14:textId="77777777" w:rsidR="00A772E9" w:rsidRDefault="00000000">
    <w:r>
      <w:rPr>
        <w:color w:val="000000"/>
      </w:rPr>
      <w:t>fci4africa.eu</w:t>
    </w:r>
    <w:r>
      <w:tab/>
    </w:r>
    <w:r>
      <w:tab/>
    </w:r>
    <w:r>
      <w:tab/>
    </w:r>
    <w:r>
      <w:tab/>
    </w:r>
    <w:r>
      <w:tab/>
    </w:r>
    <w:r>
      <w:tab/>
    </w:r>
    <w:r>
      <w:tab/>
    </w:r>
    <w:r>
      <w:tab/>
    </w:r>
    <w:r>
      <w:tab/>
    </w:r>
    <w:r>
      <w:tab/>
    </w:r>
    <w:r>
      <w:tab/>
    </w:r>
    <w:r>
      <w:fldChar w:fldCharType="begin"/>
    </w:r>
    <w:r>
      <w:instrText>PAGE</w:instrText>
    </w:r>
    <w:r>
      <w:fldChar w:fldCharType="separate"/>
    </w:r>
    <w:r w:rsidR="00727119">
      <w:rPr>
        <w:noProof/>
      </w:rPr>
      <w:t>1</w:t>
    </w:r>
    <w:r>
      <w:fldChar w:fldCharType="end"/>
    </w:r>
  </w:p>
  <w:p w14:paraId="533376F0" w14:textId="77777777" w:rsidR="00A772E9" w:rsidRDefault="00A772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E6D32" w14:textId="77777777" w:rsidR="00FD1A97" w:rsidRDefault="00FD1A97">
      <w:pPr>
        <w:spacing w:after="0"/>
      </w:pPr>
      <w:r>
        <w:separator/>
      </w:r>
    </w:p>
  </w:footnote>
  <w:footnote w:type="continuationSeparator" w:id="0">
    <w:p w14:paraId="291D08A8" w14:textId="77777777" w:rsidR="00FD1A97" w:rsidRDefault="00FD1A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B388" w14:textId="77777777" w:rsidR="00A772E9" w:rsidRDefault="00000000">
    <w:pPr>
      <w:pBdr>
        <w:top w:val="nil"/>
        <w:left w:val="nil"/>
        <w:bottom w:val="nil"/>
        <w:right w:val="nil"/>
        <w:between w:val="nil"/>
      </w:pBdr>
      <w:rPr>
        <w:b/>
        <w:bCs/>
        <w:color w:val="000000"/>
      </w:rPr>
    </w:pPr>
    <w:r>
      <w:rPr>
        <w:b/>
        <w:bCs/>
        <w:color w:val="000000"/>
      </w:rPr>
      <w:t xml:space="preserve">                        </w:t>
    </w:r>
    <w:r>
      <w:rPr>
        <w:b/>
        <w:bCs/>
        <w:color w:val="000000"/>
      </w:rPr>
      <w:tab/>
      <w:t xml:space="preserve">             Annex </w:t>
    </w:r>
    <w:r>
      <w:rPr>
        <w:b/>
        <w:bCs/>
      </w:rPr>
      <w:t>9</w:t>
    </w:r>
    <w:r>
      <w:rPr>
        <w:b/>
        <w:bCs/>
        <w:color w:val="000000"/>
      </w:rPr>
      <w:t xml:space="preserve">: </w:t>
    </w:r>
    <w:r>
      <w:rPr>
        <w:b/>
        <w:bCs/>
      </w:rPr>
      <w:t>Model Sub-gran Agreement</w:t>
    </w:r>
    <w:r>
      <w:rPr>
        <w:noProof/>
      </w:rPr>
      <w:drawing>
        <wp:anchor distT="0" distB="0" distL="114300" distR="114300" simplePos="0" relativeHeight="251658240" behindDoc="0" locked="0" layoutInCell="1" hidden="0" allowOverlap="1" wp14:anchorId="01E2F4AA" wp14:editId="7AD0CD42">
          <wp:simplePos x="0" y="0"/>
          <wp:positionH relativeFrom="column">
            <wp:posOffset>27656</wp:posOffset>
          </wp:positionH>
          <wp:positionV relativeFrom="paragraph">
            <wp:posOffset>-221668</wp:posOffset>
          </wp:positionV>
          <wp:extent cx="1238400" cy="496800"/>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531" t="-48399" r="-3529" b="-19710"/>
                  <a:stretch>
                    <a:fillRect/>
                  </a:stretch>
                </pic:blipFill>
                <pic:spPr>
                  <a:xfrm>
                    <a:off x="0" y="0"/>
                    <a:ext cx="1238400" cy="496800"/>
                  </a:xfrm>
                  <a:prstGeom prst="rect">
                    <a:avLst/>
                  </a:prstGeom>
                  <a:ln/>
                </pic:spPr>
              </pic:pic>
            </a:graphicData>
          </a:graphic>
        </wp:anchor>
      </w:drawing>
    </w:r>
  </w:p>
  <w:p w14:paraId="16EB2660" w14:textId="77777777" w:rsidR="00A772E9" w:rsidRDefault="00000000">
    <w:pPr>
      <w:rPr>
        <w:color w:val="000000"/>
      </w:rPr>
    </w:pPr>
    <w:r>
      <w:rPr>
        <w:noProof/>
      </w:rPr>
      <mc:AlternateContent>
        <mc:Choice Requires="wpg">
          <w:drawing>
            <wp:anchor distT="0" distB="0" distL="114300" distR="114300" simplePos="0" relativeHeight="251659264" behindDoc="0" locked="0" layoutInCell="1" hidden="0" allowOverlap="1" wp14:anchorId="375F6354" wp14:editId="61724BC8">
              <wp:simplePos x="0" y="0"/>
              <wp:positionH relativeFrom="column">
                <wp:posOffset>2203450</wp:posOffset>
              </wp:positionH>
              <wp:positionV relativeFrom="paragraph">
                <wp:posOffset>139700</wp:posOffset>
              </wp:positionV>
              <wp:extent cx="38100" cy="38100"/>
              <wp:effectExtent l="0" t="0" r="0" b="0"/>
              <wp:wrapNone/>
              <wp:docPr id="10" name="Straight Arrow Connector 10"/>
              <wp:cNvGraphicFramePr/>
              <a:graphic xmlns:a="http://schemas.openxmlformats.org/drawingml/2006/main">
                <a:graphicData uri="http://schemas.microsoft.com/office/word/2010/wordprocessingShape">
                  <wps:wsp>
                    <wps:cNvCnPr/>
                    <wps:spPr>
                      <a:xfrm>
                        <a:off x="2950463" y="3775238"/>
                        <a:ext cx="4791075" cy="9525"/>
                      </a:xfrm>
                      <a:prstGeom prst="straightConnector1">
                        <a:avLst/>
                      </a:prstGeom>
                      <a:noFill/>
                      <a:ln w="12700" cap="flat" cmpd="sng">
                        <a:solidFill>
                          <a:srgbClr val="F19119"/>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2203450</wp:posOffset>
              </wp:positionH>
              <wp:positionV relativeFrom="paragraph">
                <wp:posOffset>139700</wp:posOffset>
              </wp:positionV>
              <wp:extent cx="38100" cy="38100"/>
              <wp:effectExtent b="0" l="0" r="0" t="0"/>
              <wp:wrapNone/>
              <wp:docPr id="10"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8100" cy="381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59D9"/>
    <w:multiLevelType w:val="multilevel"/>
    <w:tmpl w:val="2DE64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301A46"/>
    <w:multiLevelType w:val="multilevel"/>
    <w:tmpl w:val="638EA01E"/>
    <w:lvl w:ilvl="0">
      <w:start w:val="1"/>
      <w:numFmt w:val="bullet"/>
      <w:lvlText w:val="●"/>
      <w:lvlJc w:val="left"/>
      <w:pPr>
        <w:ind w:left="360" w:hanging="360"/>
      </w:pPr>
    </w:lvl>
    <w:lvl w:ilvl="1">
      <w:start w:val="1"/>
      <w:numFmt w:val="decimal"/>
      <w:lvlText w:val="●.%2"/>
      <w:lvlJc w:val="left"/>
      <w:pPr>
        <w:ind w:left="113" w:firstLine="0"/>
      </w:pPr>
    </w:lvl>
    <w:lvl w:ilvl="2">
      <w:start w:val="1"/>
      <w:numFmt w:val="decimal"/>
      <w:lvlText w:val="●.%2.%3"/>
      <w:lvlJc w:val="left"/>
      <w:pPr>
        <w:ind w:left="227" w:firstLine="0"/>
      </w:pPr>
    </w:lvl>
    <w:lvl w:ilvl="3">
      <w:start w:val="1"/>
      <w:numFmt w:val="decimal"/>
      <w:lvlText w:val="●.%2.%3.%4"/>
      <w:lvlJc w:val="left"/>
      <w:pPr>
        <w:ind w:left="284" w:firstLine="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2" w15:restartNumberingAfterBreak="0">
    <w:nsid w:val="14FF26E7"/>
    <w:multiLevelType w:val="multilevel"/>
    <w:tmpl w:val="4F26B2A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AE6425"/>
    <w:multiLevelType w:val="multilevel"/>
    <w:tmpl w:val="4A8E8044"/>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6D5467E"/>
    <w:multiLevelType w:val="multilevel"/>
    <w:tmpl w:val="1ADA5D08"/>
    <w:lvl w:ilvl="0">
      <w:start w:val="1"/>
      <w:numFmt w:val="bullet"/>
      <w:lvlText w:val="●"/>
      <w:lvlJc w:val="left"/>
      <w:pPr>
        <w:ind w:left="720" w:hanging="360"/>
      </w:pPr>
      <w:rPr>
        <w:strike w:val="0"/>
        <w:u w:val="none"/>
      </w:rPr>
    </w:lvl>
    <w:lvl w:ilvl="1">
      <w:start w:val="1"/>
      <w:numFmt w:val="upperLetter"/>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lowerLetter"/>
      <w:lvlText w:val="%4)"/>
      <w:lvlJc w:val="left"/>
      <w:pPr>
        <w:ind w:left="2880" w:hanging="360"/>
      </w:pPr>
      <w:rPr>
        <w:strike w:val="0"/>
        <w:u w:val="none"/>
      </w:rPr>
    </w:lvl>
    <w:lvl w:ilvl="4">
      <w:start w:val="1"/>
      <w:numFmt w:val="decimal"/>
      <w:lvlText w:val="(%5)"/>
      <w:lvlJc w:val="left"/>
      <w:pPr>
        <w:ind w:left="3600" w:hanging="360"/>
      </w:pPr>
      <w:rPr>
        <w:strike w:val="0"/>
        <w:u w:val="none"/>
      </w:rPr>
    </w:lvl>
    <w:lvl w:ilvl="5">
      <w:start w:val="1"/>
      <w:numFmt w:val="lowerLetter"/>
      <w:lvlText w:val="(%6)"/>
      <w:lvlJc w:val="left"/>
      <w:pPr>
        <w:ind w:left="4320" w:hanging="360"/>
      </w:pPr>
      <w:rPr>
        <w:strike w:val="0"/>
        <w:u w:val="none"/>
      </w:rPr>
    </w:lvl>
    <w:lvl w:ilvl="6">
      <w:start w:val="1"/>
      <w:numFmt w:val="lowerRoman"/>
      <w:lvlText w:val="(%7)"/>
      <w:lvlJc w:val="righ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 w15:restartNumberingAfterBreak="0">
    <w:nsid w:val="3945409B"/>
    <w:multiLevelType w:val="multilevel"/>
    <w:tmpl w:val="685E42C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5411A8"/>
    <w:multiLevelType w:val="multilevel"/>
    <w:tmpl w:val="1722F9FA"/>
    <w:lvl w:ilvl="0">
      <w:start w:val="1"/>
      <w:numFmt w:val="upperLetter"/>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7" w15:restartNumberingAfterBreak="0">
    <w:nsid w:val="4169242B"/>
    <w:multiLevelType w:val="multilevel"/>
    <w:tmpl w:val="72AC9AB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46EF1121"/>
    <w:multiLevelType w:val="multilevel"/>
    <w:tmpl w:val="AC68B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E870A8"/>
    <w:multiLevelType w:val="multilevel"/>
    <w:tmpl w:val="393ACA8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7B150D"/>
    <w:multiLevelType w:val="multilevel"/>
    <w:tmpl w:val="A3F0A76A"/>
    <w:lvl w:ilvl="0">
      <w:numFmt w:val="bullet"/>
      <w:lvlText w:val="•"/>
      <w:lvlJc w:val="left"/>
      <w:pPr>
        <w:ind w:left="720" w:hanging="360"/>
      </w:pPr>
      <w:rPr>
        <w:rFonts w:ascii="Twentieth Century" w:eastAsia="Twentieth Century" w:hAnsi="Twentieth Century" w:cs="Twentieth 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327DFB"/>
    <w:multiLevelType w:val="multilevel"/>
    <w:tmpl w:val="93BE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0088628">
    <w:abstractNumId w:val="9"/>
  </w:num>
  <w:num w:numId="2" w16cid:durableId="985472663">
    <w:abstractNumId w:val="3"/>
  </w:num>
  <w:num w:numId="3" w16cid:durableId="1094475410">
    <w:abstractNumId w:val="7"/>
  </w:num>
  <w:num w:numId="4" w16cid:durableId="1750035889">
    <w:abstractNumId w:val="10"/>
  </w:num>
  <w:num w:numId="5" w16cid:durableId="108404312">
    <w:abstractNumId w:val="2"/>
  </w:num>
  <w:num w:numId="6" w16cid:durableId="491066267">
    <w:abstractNumId w:val="0"/>
  </w:num>
  <w:num w:numId="7" w16cid:durableId="1196695207">
    <w:abstractNumId w:val="1"/>
  </w:num>
  <w:num w:numId="8" w16cid:durableId="214509379">
    <w:abstractNumId w:val="8"/>
  </w:num>
  <w:num w:numId="9" w16cid:durableId="562523339">
    <w:abstractNumId w:val="5"/>
  </w:num>
  <w:num w:numId="10" w16cid:durableId="563298955">
    <w:abstractNumId w:val="6"/>
  </w:num>
  <w:num w:numId="11" w16cid:durableId="129902220">
    <w:abstractNumId w:val="4"/>
  </w:num>
  <w:num w:numId="12" w16cid:durableId="14952185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2E9"/>
    <w:rsid w:val="002833BD"/>
    <w:rsid w:val="002D236A"/>
    <w:rsid w:val="00371369"/>
    <w:rsid w:val="0042154E"/>
    <w:rsid w:val="005F7586"/>
    <w:rsid w:val="006340F3"/>
    <w:rsid w:val="00727119"/>
    <w:rsid w:val="00A772E9"/>
    <w:rsid w:val="00AE7004"/>
    <w:rsid w:val="00D61887"/>
    <w:rsid w:val="00F11623"/>
    <w:rsid w:val="00F53E68"/>
    <w:rsid w:val="00FD1A9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2AA8F"/>
  <w15:docId w15:val="{9A2B64F0-0F35-4CD2-8556-11E3C04B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l-GR" w:bidi="he-IL"/>
      </w:rPr>
    </w:rPrDefault>
    <w:pPrDefault>
      <w:pPr>
        <w:widowControl w:val="0"/>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ind w:left="432"/>
      <w:jc w:val="left"/>
      <w:outlineLvl w:val="0"/>
    </w:pPr>
    <w:rPr>
      <w:b/>
      <w:bCs/>
      <w:color w:val="838386"/>
      <w:sz w:val="32"/>
      <w:szCs w:val="32"/>
    </w:rPr>
  </w:style>
  <w:style w:type="paragraph" w:styleId="Heading2">
    <w:name w:val="heading 2"/>
    <w:basedOn w:val="Normal"/>
    <w:next w:val="Normal"/>
    <w:uiPriority w:val="9"/>
    <w:unhideWhenUsed/>
    <w:qFormat/>
    <w:pPr>
      <w:keepNext/>
      <w:keepLines/>
      <w:widowControl/>
      <w:pBdr>
        <w:top w:val="nil"/>
        <w:left w:val="nil"/>
        <w:bottom w:val="nil"/>
        <w:right w:val="nil"/>
        <w:between w:val="nil"/>
      </w:pBdr>
      <w:tabs>
        <w:tab w:val="left" w:pos="680"/>
      </w:tabs>
      <w:spacing w:before="120" w:after="120"/>
      <w:ind w:left="576" w:hanging="576"/>
      <w:outlineLvl w:val="1"/>
    </w:pPr>
    <w:rPr>
      <w:b/>
      <w:bCs/>
      <w:color w:val="838386"/>
      <w:sz w:val="28"/>
      <w:szCs w:val="28"/>
    </w:rPr>
  </w:style>
  <w:style w:type="paragraph" w:styleId="Heading3">
    <w:name w:val="heading 3"/>
    <w:basedOn w:val="Normal"/>
    <w:next w:val="Normal"/>
    <w:uiPriority w:val="9"/>
    <w:semiHidden/>
    <w:unhideWhenUsed/>
    <w:qFormat/>
    <w:pPr>
      <w:keepNext/>
      <w:widowControl/>
      <w:pBdr>
        <w:top w:val="nil"/>
        <w:left w:val="nil"/>
        <w:bottom w:val="nil"/>
        <w:right w:val="nil"/>
        <w:between w:val="nil"/>
      </w:pBdr>
      <w:spacing w:before="120" w:after="120"/>
      <w:ind w:left="720" w:hanging="720"/>
      <w:jc w:val="left"/>
      <w:outlineLvl w:val="2"/>
    </w:pPr>
    <w:rPr>
      <w:b/>
      <w:bCs/>
      <w:color w:val="838386"/>
      <w:sz w:val="24"/>
      <w:szCs w:val="24"/>
    </w:rPr>
  </w:style>
  <w:style w:type="paragraph" w:styleId="Heading4">
    <w:name w:val="heading 4"/>
    <w:basedOn w:val="Normal"/>
    <w:next w:val="Normal"/>
    <w:uiPriority w:val="9"/>
    <w:semiHidden/>
    <w:unhideWhenUsed/>
    <w:qFormat/>
    <w:pPr>
      <w:keepNext/>
      <w:widowControl/>
      <w:pBdr>
        <w:top w:val="nil"/>
        <w:left w:val="nil"/>
        <w:bottom w:val="nil"/>
        <w:right w:val="nil"/>
        <w:between w:val="nil"/>
      </w:pBdr>
      <w:spacing w:before="120" w:after="120"/>
      <w:ind w:left="864" w:hanging="864"/>
      <w:jc w:val="left"/>
      <w:outlineLvl w:val="3"/>
    </w:pPr>
    <w:rPr>
      <w:b/>
      <w:bCs/>
      <w:color w:val="838386"/>
    </w:rPr>
  </w:style>
  <w:style w:type="paragraph" w:styleId="Heading5">
    <w:name w:val="heading 5"/>
    <w:basedOn w:val="Normal"/>
    <w:next w:val="Normal"/>
    <w:uiPriority w:val="9"/>
    <w:semiHidden/>
    <w:unhideWhenUsed/>
    <w:qFormat/>
    <w:pPr>
      <w:spacing w:before="120" w:after="120" w:line="252" w:lineRule="auto"/>
      <w:ind w:left="1008" w:hanging="1008"/>
      <w:outlineLvl w:val="4"/>
    </w:pPr>
    <w:rPr>
      <w:b/>
      <w:bCs/>
      <w:color w:val="838386"/>
    </w:rPr>
  </w:style>
  <w:style w:type="paragraph" w:styleId="Heading6">
    <w:name w:val="heading 6"/>
    <w:basedOn w:val="Normal"/>
    <w:next w:val="Normal"/>
    <w:uiPriority w:val="9"/>
    <w:semiHidden/>
    <w:unhideWhenUsed/>
    <w:qFormat/>
    <w:pPr>
      <w:keepNext/>
      <w:keepLines/>
      <w:tabs>
        <w:tab w:val="left" w:pos="1134"/>
      </w:tabs>
      <w:spacing w:before="120"/>
      <w:ind w:left="1152" w:hanging="1152"/>
      <w:outlineLvl w:val="5"/>
    </w:pPr>
    <w:rPr>
      <w:b/>
      <w:bCs/>
      <w:i/>
      <w:iCs/>
      <w:color w:val="8383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pPr>
    <w:rPr>
      <w:b/>
      <w:bCs/>
      <w:color w:val="58A679"/>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07AB8"/>
    <w:pPr>
      <w:tabs>
        <w:tab w:val="center" w:pos="4680"/>
        <w:tab w:val="right" w:pos="9360"/>
      </w:tabs>
    </w:pPr>
  </w:style>
  <w:style w:type="character" w:customStyle="1" w:styleId="HeaderChar">
    <w:name w:val="Header Char"/>
    <w:basedOn w:val="DefaultParagraphFont"/>
    <w:link w:val="Header"/>
    <w:uiPriority w:val="99"/>
    <w:rsid w:val="00507AB8"/>
  </w:style>
  <w:style w:type="paragraph" w:styleId="Footer">
    <w:name w:val="footer"/>
    <w:basedOn w:val="Normal"/>
    <w:link w:val="FooterChar"/>
    <w:uiPriority w:val="99"/>
    <w:unhideWhenUsed/>
    <w:rsid w:val="00507AB8"/>
    <w:pPr>
      <w:tabs>
        <w:tab w:val="center" w:pos="4680"/>
        <w:tab w:val="right" w:pos="9360"/>
      </w:tabs>
    </w:pPr>
  </w:style>
  <w:style w:type="character" w:customStyle="1" w:styleId="FooterChar">
    <w:name w:val="Footer Char"/>
    <w:basedOn w:val="DefaultParagraphFont"/>
    <w:link w:val="Footer"/>
    <w:uiPriority w:val="99"/>
    <w:rsid w:val="00507AB8"/>
  </w:style>
  <w:style w:type="paragraph" w:styleId="ListParagraph">
    <w:name w:val="List Paragraph"/>
    <w:basedOn w:val="Normal"/>
    <w:uiPriority w:val="36"/>
    <w:qFormat/>
    <w:rsid w:val="005824E0"/>
    <w:pPr>
      <w:widowControl/>
      <w:spacing w:before="80" w:after="200"/>
      <w:ind w:left="720"/>
      <w:contextualSpacing/>
    </w:pPr>
    <w:rPr>
      <w:rFonts w:ascii="Aptos" w:eastAsiaTheme="minorEastAsia" w:hAnsi="Aptos" w:cstheme="minorBidi"/>
      <w:lang w:val="en-US" w:bidi="ar-SA"/>
    </w:rPr>
  </w:style>
  <w:style w:type="paragraph" w:styleId="TOC2">
    <w:name w:val="toc 2"/>
    <w:basedOn w:val="Normal"/>
    <w:next w:val="Normal"/>
    <w:autoRedefine/>
    <w:uiPriority w:val="39"/>
    <w:unhideWhenUsed/>
    <w:rsid w:val="005824E0"/>
    <w:pPr>
      <w:spacing w:after="100"/>
      <w:ind w:left="220"/>
    </w:pPr>
  </w:style>
  <w:style w:type="character" w:styleId="Hyperlink">
    <w:name w:val="Hyperlink"/>
    <w:basedOn w:val="DefaultParagraphFont"/>
    <w:uiPriority w:val="99"/>
    <w:unhideWhenUsed/>
    <w:rsid w:val="005824E0"/>
    <w:rPr>
      <w:color w:val="0000FF" w:themeColor="hyperlink"/>
      <w:u w:val="single"/>
    </w:rPr>
  </w:style>
  <w:style w:type="character" w:styleId="FootnoteReference">
    <w:name w:val="footnote reference"/>
    <w:basedOn w:val="DefaultParagraphFont"/>
    <w:uiPriority w:val="99"/>
    <w:semiHidden/>
    <w:unhideWhenUsed/>
    <w:rsid w:val="004421C0"/>
    <w:rPr>
      <w:vertAlign w:val="superscript"/>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spacing w:after="120"/>
    </w:pPr>
    <w:rPr>
      <w:b/>
      <w:bCs/>
      <w:color w:val="808080"/>
      <w:sz w:val="28"/>
      <w:szCs w:val="2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ission.europa.eu/funding-tenders/managing-your-project/communicating-and-raising-eu-visibility_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p/UjeUMvupK/xqpVq5GEgtiUA==">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4790</Words>
  <Characters>25867</Characters>
  <Application>Microsoft Office Word</Application>
  <DocSecurity>0</DocSecurity>
  <Lines>215</Lines>
  <Paragraphs>61</Paragraphs>
  <ScaleCrop>false</ScaleCrop>
  <Company/>
  <LinksUpToDate>false</LinksUpToDate>
  <CharactersWithSpaces>30596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reframe.food</cp:lastModifiedBy>
  <cp:revision>7</cp:revision>
  <dcterms:created xsi:type="dcterms:W3CDTF">2026-01-14T12:09:00Z</dcterms:created>
  <dcterms:modified xsi:type="dcterms:W3CDTF">2026-04-03T11:54:00Z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403e150289f1cf0ee379a6ac113657f69b4550a7a19c4e4bd9da3e6875cfe41d</vt:lpwstr>
  </property>
</Properties>
</file>